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87D5" w14:textId="511CA0EE" w:rsidR="004C3EC8" w:rsidRPr="00980344" w:rsidRDefault="00BC2686" w:rsidP="005C023E">
      <w:pPr>
        <w:spacing w:after="0" w:line="259" w:lineRule="auto"/>
        <w:ind w:left="427"/>
        <w:rPr>
          <w:rFonts w:ascii="Raleway" w:hAnsi="Raleway"/>
          <w:b/>
          <w:bCs/>
          <w:sz w:val="32"/>
          <w:szCs w:val="32"/>
        </w:rPr>
      </w:pPr>
      <w:r w:rsidRPr="00980344">
        <w:rPr>
          <w:rFonts w:ascii="Raleway" w:hAnsi="Raleway"/>
          <w:b/>
          <w:bCs/>
          <w:color w:val="1A77A3"/>
          <w:sz w:val="36"/>
          <w:szCs w:val="32"/>
        </w:rPr>
        <w:t xml:space="preserve">Professional Guidance for the Young Somerset </w:t>
      </w:r>
      <w:r w:rsidR="00740480">
        <w:rPr>
          <w:rFonts w:ascii="Raleway" w:hAnsi="Raleway"/>
          <w:b/>
          <w:bCs/>
          <w:color w:val="1A77A3"/>
          <w:sz w:val="36"/>
          <w:szCs w:val="32"/>
        </w:rPr>
        <w:t xml:space="preserve">Community </w:t>
      </w:r>
      <w:r w:rsidRPr="00980344">
        <w:rPr>
          <w:rFonts w:ascii="Raleway" w:hAnsi="Raleway"/>
          <w:b/>
          <w:bCs/>
          <w:color w:val="1A77A3"/>
          <w:sz w:val="36"/>
          <w:szCs w:val="32"/>
        </w:rPr>
        <w:t>Wellbeing Service</w:t>
      </w:r>
    </w:p>
    <w:p w14:paraId="0C2FEDD6" w14:textId="77777777" w:rsidR="00FA7774" w:rsidRDefault="00FA7774" w:rsidP="00606DF2">
      <w:pPr>
        <w:spacing w:after="120" w:line="276" w:lineRule="auto"/>
        <w:ind w:left="436" w:right="970" w:hanging="11"/>
        <w:rPr>
          <w:rFonts w:ascii="Calibri" w:hAnsi="Calibri" w:cs="Calibri"/>
        </w:rPr>
      </w:pPr>
    </w:p>
    <w:p w14:paraId="3C473974" w14:textId="642DE632" w:rsidR="00606DF2" w:rsidRPr="00606DF2" w:rsidRDefault="00FA7774" w:rsidP="00606DF2">
      <w:pPr>
        <w:spacing w:after="120" w:line="276" w:lineRule="auto"/>
        <w:ind w:left="436" w:right="970" w:hanging="11"/>
        <w:rPr>
          <w:rFonts w:ascii="Calibri" w:hAnsi="Calibri" w:cs="Calibri"/>
        </w:rPr>
      </w:pPr>
      <w:r>
        <w:rPr>
          <w:rFonts w:ascii="Calibri" w:hAnsi="Calibri" w:cs="Calibri"/>
        </w:rPr>
        <w:t>The</w:t>
      </w:r>
      <w:r w:rsidR="00606DF2" w:rsidRPr="00606DF2">
        <w:rPr>
          <w:rFonts w:ascii="Calibri" w:hAnsi="Calibri" w:cs="Calibri"/>
        </w:rPr>
        <w:t xml:space="preserve"> following guidance will help you assess if a request to the Young Somerset Wellbeing Service (low intensity C</w:t>
      </w:r>
      <w:r>
        <w:rPr>
          <w:rFonts w:ascii="Calibri" w:hAnsi="Calibri" w:cs="Calibri"/>
        </w:rPr>
        <w:t xml:space="preserve">ognitive </w:t>
      </w:r>
      <w:r w:rsidR="00606DF2" w:rsidRPr="00606DF2">
        <w:rPr>
          <w:rFonts w:ascii="Calibri" w:hAnsi="Calibri" w:cs="Calibri"/>
        </w:rPr>
        <w:t>B</w:t>
      </w:r>
      <w:r>
        <w:rPr>
          <w:rFonts w:ascii="Calibri" w:hAnsi="Calibri" w:cs="Calibri"/>
        </w:rPr>
        <w:t xml:space="preserve">ehavioural </w:t>
      </w:r>
      <w:r w:rsidR="00606DF2" w:rsidRPr="00606DF2">
        <w:rPr>
          <w:rFonts w:ascii="Calibri" w:hAnsi="Calibri" w:cs="Calibri"/>
        </w:rPr>
        <w:t>T</w:t>
      </w:r>
      <w:r>
        <w:rPr>
          <w:rFonts w:ascii="Calibri" w:hAnsi="Calibri" w:cs="Calibri"/>
        </w:rPr>
        <w:t>herapy, LI</w:t>
      </w:r>
      <w:r w:rsidR="007339AD">
        <w:rPr>
          <w:rFonts w:ascii="Calibri" w:hAnsi="Calibri" w:cs="Calibri"/>
        </w:rPr>
        <w:t>-</w:t>
      </w:r>
      <w:r>
        <w:rPr>
          <w:rFonts w:ascii="Calibri" w:hAnsi="Calibri" w:cs="Calibri"/>
        </w:rPr>
        <w:t>CBT</w:t>
      </w:r>
      <w:r w:rsidR="00606DF2" w:rsidRPr="00606DF2">
        <w:rPr>
          <w:rFonts w:ascii="Calibri" w:hAnsi="Calibri" w:cs="Calibri"/>
        </w:rPr>
        <w:t xml:space="preserve">) is appropriate. </w:t>
      </w:r>
    </w:p>
    <w:p w14:paraId="1373E478" w14:textId="7408578C" w:rsidR="00606DF2" w:rsidRPr="00606DF2" w:rsidRDefault="00606DF2" w:rsidP="00606DF2">
      <w:pPr>
        <w:spacing w:after="120" w:line="276" w:lineRule="auto"/>
        <w:ind w:left="436" w:right="970" w:hanging="11"/>
        <w:rPr>
          <w:rFonts w:ascii="Calibri" w:hAnsi="Calibri" w:cs="Calibri"/>
        </w:rPr>
      </w:pPr>
      <w:r w:rsidRPr="00606DF2">
        <w:rPr>
          <w:rFonts w:ascii="Calibri" w:hAnsi="Calibri" w:cs="Calibri"/>
        </w:rPr>
        <w:t xml:space="preserve">LI-CBT works best for children and young people when they have the cognitive abilities to be aware of their thoughts and behaviours, and the motivation to work towards change. The interventions provide evidence-based support for mild to moderate mental health needs, namely low mood and a range of anxiety presentations. However, it is not a recommended intervention for children and young people (CYP) with multiple/complex needs or where there is high risk present. The table below provides guidance on the types and severity of difficulties we may support. (Please note that if some aspects of the ‘not suitable’ column apply this will likely mean we won’t be able to support the CYP, even if the primary problem may be something we could support – i.e. low mood but misuses substances.) </w:t>
      </w:r>
      <w:r w:rsidRPr="00606DF2">
        <w:rPr>
          <w:rFonts w:ascii="Calibri" w:eastAsia="Times New Roman" w:hAnsi="Calibri" w:cs="Calibri"/>
        </w:rPr>
        <w:t xml:space="preserve"> </w:t>
      </w:r>
    </w:p>
    <w:p w14:paraId="11A9606A" w14:textId="77777777" w:rsidR="00606DF2" w:rsidRDefault="00606DF2"/>
    <w:tbl>
      <w:tblPr>
        <w:tblStyle w:val="GridTable6Colorful-Accent51"/>
        <w:tblW w:w="0" w:type="auto"/>
        <w:tblLook w:val="04A0" w:firstRow="1" w:lastRow="0" w:firstColumn="1" w:lastColumn="0" w:noHBand="0" w:noVBand="1"/>
      </w:tblPr>
      <w:tblGrid>
        <w:gridCol w:w="2405"/>
        <w:gridCol w:w="2552"/>
        <w:gridCol w:w="4059"/>
      </w:tblGrid>
      <w:tr w:rsidR="004C3EC8" w:rsidRPr="004D1C31" w14:paraId="0A4FE0A4" w14:textId="77777777" w:rsidTr="000823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00B050"/>
          </w:tcPr>
          <w:p w14:paraId="79687AED" w14:textId="3529AE97" w:rsidR="004C3EC8" w:rsidRPr="004D1C31" w:rsidRDefault="004C3EC8">
            <w:pPr>
              <w:widowControl w:val="0"/>
              <w:tabs>
                <w:tab w:val="center" w:pos="1309"/>
                <w:tab w:val="right" w:pos="2619"/>
              </w:tabs>
              <w:autoSpaceDE w:val="0"/>
              <w:autoSpaceDN w:val="0"/>
              <w:adjustRightInd w:val="0"/>
              <w:spacing w:line="360" w:lineRule="auto"/>
              <w:rPr>
                <w:rFonts w:cs="Calibri"/>
                <w:color w:val="FFFFFF"/>
                <w:sz w:val="22"/>
                <w:szCs w:val="22"/>
              </w:rPr>
            </w:pPr>
            <w:r w:rsidRPr="004D1C31">
              <w:rPr>
                <w:rFonts w:cs="Calibri"/>
                <w:color w:val="FFFFFF"/>
                <w:sz w:val="22"/>
                <w:szCs w:val="22"/>
              </w:rPr>
              <w:tab/>
            </w:r>
            <w:r w:rsidR="0016075B">
              <w:rPr>
                <w:color w:val="FFFFFF"/>
                <w:sz w:val="22"/>
                <w:szCs w:val="22"/>
              </w:rPr>
              <w:t>CAN SUPPORT</w:t>
            </w:r>
            <w:r w:rsidRPr="004D1C31">
              <w:rPr>
                <w:rFonts w:cs="Calibri"/>
                <w:color w:val="FFFFFF"/>
                <w:sz w:val="22"/>
                <w:szCs w:val="22"/>
              </w:rPr>
              <w:tab/>
            </w:r>
          </w:p>
        </w:tc>
        <w:tc>
          <w:tcPr>
            <w:tcW w:w="2552" w:type="dxa"/>
            <w:shd w:val="clear" w:color="auto" w:fill="FFC000"/>
          </w:tcPr>
          <w:p w14:paraId="3840D600" w14:textId="40C4185E" w:rsidR="004C3EC8" w:rsidRPr="004D1C31" w:rsidRDefault="00F234C1">
            <w:pPr>
              <w:widowControl w:val="0"/>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cs="Calibri"/>
                <w:color w:val="FFFFFF"/>
                <w:sz w:val="22"/>
                <w:szCs w:val="22"/>
              </w:rPr>
            </w:pPr>
            <w:r w:rsidRPr="004D1C31">
              <w:rPr>
                <w:color w:val="FFFFFF"/>
                <w:sz w:val="22"/>
                <w:szCs w:val="22"/>
              </w:rPr>
              <w:t xml:space="preserve">MAY </w:t>
            </w:r>
            <w:r>
              <w:rPr>
                <w:color w:val="FFFFFF"/>
                <w:sz w:val="22"/>
                <w:szCs w:val="22"/>
              </w:rPr>
              <w:t>SUPPORT</w:t>
            </w:r>
          </w:p>
        </w:tc>
        <w:tc>
          <w:tcPr>
            <w:tcW w:w="4059" w:type="dxa"/>
            <w:shd w:val="clear" w:color="auto" w:fill="FF0000"/>
          </w:tcPr>
          <w:p w14:paraId="2A5E9A3D" w14:textId="029BD1CE" w:rsidR="004C3EC8" w:rsidRPr="004D1C31" w:rsidRDefault="00B0363B">
            <w:pPr>
              <w:widowControl w:val="0"/>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cs="Calibri"/>
                <w:color w:val="FFFFFF"/>
                <w:sz w:val="22"/>
                <w:szCs w:val="22"/>
              </w:rPr>
            </w:pPr>
            <w:r>
              <w:rPr>
                <w:color w:val="FFFFFF"/>
                <w:sz w:val="22"/>
                <w:szCs w:val="22"/>
              </w:rPr>
              <w:t>CANN</w:t>
            </w:r>
            <w:r w:rsidRPr="004D1C31">
              <w:rPr>
                <w:color w:val="FFFFFF"/>
                <w:sz w:val="22"/>
                <w:szCs w:val="22"/>
              </w:rPr>
              <w:t xml:space="preserve">OT </w:t>
            </w:r>
            <w:r>
              <w:rPr>
                <w:color w:val="FFFFFF"/>
                <w:sz w:val="22"/>
                <w:szCs w:val="22"/>
              </w:rPr>
              <w:t>SUPPORT</w:t>
            </w:r>
          </w:p>
        </w:tc>
      </w:tr>
      <w:tr w:rsidR="004C3EC8" w:rsidRPr="004D1C31" w14:paraId="43B9912F" w14:textId="77777777" w:rsidTr="000823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569BC2F" w14:textId="77777777" w:rsidR="004C3EC8" w:rsidRPr="004D1C31" w:rsidRDefault="004C3EC8">
            <w:pPr>
              <w:widowControl w:val="0"/>
              <w:autoSpaceDE w:val="0"/>
              <w:autoSpaceDN w:val="0"/>
              <w:adjustRightInd w:val="0"/>
              <w:spacing w:line="360" w:lineRule="auto"/>
              <w:rPr>
                <w:rFonts w:cs="Calibri"/>
                <w:color w:val="000000"/>
                <w:sz w:val="22"/>
                <w:szCs w:val="22"/>
              </w:rPr>
            </w:pPr>
            <w:r w:rsidRPr="004D1C31">
              <w:rPr>
                <w:rFonts w:cs="Calibri"/>
                <w:color w:val="000000"/>
                <w:sz w:val="22"/>
                <w:szCs w:val="22"/>
              </w:rPr>
              <w:t>Common mental health difficulties that may respond to early intervention</w:t>
            </w:r>
          </w:p>
        </w:tc>
        <w:tc>
          <w:tcPr>
            <w:tcW w:w="2552" w:type="dxa"/>
          </w:tcPr>
          <w:p w14:paraId="3465314A" w14:textId="77777777" w:rsidR="004C3EC8" w:rsidRPr="00506368" w:rsidRDefault="004C3EC8">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cs="Calibri"/>
                <w:b/>
                <w:bCs/>
                <w:color w:val="000000"/>
                <w:sz w:val="22"/>
                <w:szCs w:val="22"/>
              </w:rPr>
            </w:pPr>
            <w:r w:rsidRPr="00506368">
              <w:rPr>
                <w:rFonts w:cs="Calibri"/>
                <w:b/>
                <w:bCs/>
                <w:color w:val="000000"/>
                <w:sz w:val="22"/>
                <w:szCs w:val="22"/>
              </w:rPr>
              <w:t>Conditions which may respond to early intervention but require discretion</w:t>
            </w:r>
          </w:p>
          <w:p w14:paraId="2920B209" w14:textId="77777777" w:rsidR="004C3EC8" w:rsidRPr="00506368" w:rsidRDefault="004C3EC8">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cs="Calibri"/>
                <w:b/>
                <w:bCs/>
                <w:color w:val="000000"/>
                <w:sz w:val="22"/>
                <w:szCs w:val="22"/>
              </w:rPr>
            </w:pPr>
          </w:p>
        </w:tc>
        <w:tc>
          <w:tcPr>
            <w:tcW w:w="4059" w:type="dxa"/>
          </w:tcPr>
          <w:p w14:paraId="665AC80D" w14:textId="77777777" w:rsidR="004C3EC8" w:rsidRPr="00506368" w:rsidRDefault="004C3EC8">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cs="Calibri"/>
                <w:b/>
                <w:bCs/>
                <w:color w:val="000000"/>
                <w:sz w:val="22"/>
                <w:szCs w:val="22"/>
              </w:rPr>
            </w:pPr>
            <w:r w:rsidRPr="00506368">
              <w:rPr>
                <w:rFonts w:cs="Calibri"/>
                <w:b/>
                <w:bCs/>
                <w:color w:val="000000"/>
                <w:sz w:val="22"/>
                <w:szCs w:val="22"/>
              </w:rPr>
              <w:t>Significant levels of need /complex conditions which are not suitable for brief early intervention</w:t>
            </w:r>
          </w:p>
        </w:tc>
      </w:tr>
      <w:tr w:rsidR="004C3EC8" w:rsidRPr="004D1C31" w14:paraId="56D858CA" w14:textId="77777777" w:rsidTr="0008230E">
        <w:tc>
          <w:tcPr>
            <w:cnfStyle w:val="001000000000" w:firstRow="0" w:lastRow="0" w:firstColumn="1" w:lastColumn="0" w:oddVBand="0" w:evenVBand="0" w:oddHBand="0" w:evenHBand="0" w:firstRowFirstColumn="0" w:firstRowLastColumn="0" w:lastRowFirstColumn="0" w:lastRowLastColumn="0"/>
            <w:tcW w:w="2405" w:type="dxa"/>
          </w:tcPr>
          <w:p w14:paraId="41039895" w14:textId="77777777" w:rsidR="004C3EC8" w:rsidRPr="00002B88" w:rsidRDefault="004C3EC8">
            <w:pPr>
              <w:pStyle w:val="ListParagraph"/>
              <w:numPr>
                <w:ilvl w:val="0"/>
                <w:numId w:val="3"/>
              </w:numPr>
              <w:tabs>
                <w:tab w:val="left" w:pos="220"/>
                <w:tab w:val="left" w:pos="720"/>
              </w:tabs>
              <w:autoSpaceDE w:val="0"/>
              <w:autoSpaceDN w:val="0"/>
              <w:adjustRightInd w:val="0"/>
              <w:spacing w:after="293" w:line="340" w:lineRule="atLeast"/>
              <w:rPr>
                <w:rFonts w:ascii="MS Gothic" w:eastAsia="MS Gothic" w:hAnsi="MS Gothic" w:cs="MS Gothic"/>
                <w:b w:val="0"/>
                <w:bCs w:val="0"/>
                <w:color w:val="000000"/>
                <w:sz w:val="22"/>
                <w:szCs w:val="22"/>
                <w:lang w:val="en-US"/>
              </w:rPr>
            </w:pPr>
            <w:r w:rsidRPr="5154EA9C">
              <w:rPr>
                <w:rFonts w:cs="Calibri"/>
                <w:b w:val="0"/>
                <w:bCs w:val="0"/>
                <w:color w:val="000000" w:themeColor="text1"/>
                <w:sz w:val="22"/>
                <w:szCs w:val="22"/>
                <w:lang w:val="en-US"/>
              </w:rPr>
              <w:t xml:space="preserve">Low Mood / Mild to Moderate Depression </w:t>
            </w:r>
          </w:p>
          <w:p w14:paraId="4201642B" w14:textId="77777777" w:rsidR="004C3EC8" w:rsidRPr="00002B88" w:rsidRDefault="004C3EC8">
            <w:pPr>
              <w:pStyle w:val="ListParagraph"/>
              <w:numPr>
                <w:ilvl w:val="0"/>
                <w:numId w:val="3"/>
              </w:numPr>
              <w:tabs>
                <w:tab w:val="left" w:pos="220"/>
                <w:tab w:val="left" w:pos="720"/>
              </w:tabs>
              <w:autoSpaceDE w:val="0"/>
              <w:autoSpaceDN w:val="0"/>
              <w:adjustRightInd w:val="0"/>
              <w:spacing w:after="293" w:line="340" w:lineRule="atLeast"/>
              <w:rPr>
                <w:rFonts w:cs="Calibri"/>
                <w:b w:val="0"/>
                <w:bCs w:val="0"/>
                <w:color w:val="000000"/>
                <w:sz w:val="22"/>
                <w:szCs w:val="22"/>
                <w:lang w:val="en-US"/>
              </w:rPr>
            </w:pPr>
            <w:r w:rsidRPr="00002B88">
              <w:rPr>
                <w:rFonts w:cs="Calibri"/>
                <w:b w:val="0"/>
                <w:bCs w:val="0"/>
                <w:color w:val="000000"/>
                <w:sz w:val="22"/>
                <w:szCs w:val="22"/>
                <w:lang w:val="en-US"/>
              </w:rPr>
              <w:t xml:space="preserve">Panic Disorder </w:t>
            </w:r>
            <w:r w:rsidRPr="00002B88">
              <w:rPr>
                <w:rFonts w:ascii="MS Gothic" w:eastAsia="MS Gothic" w:hAnsi="MS Gothic" w:cs="MS Gothic" w:hint="eastAsia"/>
                <w:b w:val="0"/>
                <w:bCs w:val="0"/>
                <w:color w:val="000000"/>
                <w:sz w:val="22"/>
                <w:szCs w:val="22"/>
                <w:lang w:val="en-US"/>
              </w:rPr>
              <w:t> </w:t>
            </w:r>
          </w:p>
          <w:p w14:paraId="4A6CAFDE" w14:textId="77777777" w:rsidR="004C3EC8" w:rsidRPr="00002B88" w:rsidRDefault="004C3EC8">
            <w:pPr>
              <w:pStyle w:val="ListParagraph"/>
              <w:numPr>
                <w:ilvl w:val="0"/>
                <w:numId w:val="3"/>
              </w:numPr>
              <w:tabs>
                <w:tab w:val="left" w:pos="220"/>
                <w:tab w:val="left" w:pos="720"/>
              </w:tabs>
              <w:autoSpaceDE w:val="0"/>
              <w:autoSpaceDN w:val="0"/>
              <w:adjustRightInd w:val="0"/>
              <w:spacing w:after="293" w:line="340" w:lineRule="atLeast"/>
              <w:rPr>
                <w:rFonts w:cs="Calibri"/>
                <w:b w:val="0"/>
                <w:bCs w:val="0"/>
                <w:color w:val="000000"/>
                <w:sz w:val="22"/>
                <w:szCs w:val="22"/>
                <w:lang w:val="en-US"/>
              </w:rPr>
            </w:pPr>
            <w:r w:rsidRPr="00002B88">
              <w:rPr>
                <w:rFonts w:cs="Calibri"/>
                <w:b w:val="0"/>
                <w:bCs w:val="0"/>
                <w:color w:val="000000"/>
                <w:sz w:val="22"/>
                <w:szCs w:val="22"/>
                <w:lang w:val="en-US"/>
              </w:rPr>
              <w:t xml:space="preserve">Agoraphobia </w:t>
            </w:r>
            <w:r w:rsidRPr="00002B88">
              <w:rPr>
                <w:rFonts w:ascii="MS Gothic" w:eastAsia="MS Gothic" w:hAnsi="MS Gothic" w:cs="MS Gothic" w:hint="eastAsia"/>
                <w:b w:val="0"/>
                <w:bCs w:val="0"/>
                <w:color w:val="000000"/>
                <w:sz w:val="22"/>
                <w:szCs w:val="22"/>
                <w:lang w:val="en-US"/>
              </w:rPr>
              <w:t> </w:t>
            </w:r>
          </w:p>
          <w:p w14:paraId="46A3C737" w14:textId="77777777" w:rsidR="004C3EC8" w:rsidRPr="00002B88" w:rsidRDefault="004C3EC8">
            <w:pPr>
              <w:pStyle w:val="ListParagraph"/>
              <w:numPr>
                <w:ilvl w:val="0"/>
                <w:numId w:val="3"/>
              </w:numPr>
              <w:tabs>
                <w:tab w:val="left" w:pos="220"/>
                <w:tab w:val="left" w:pos="720"/>
              </w:tabs>
              <w:autoSpaceDE w:val="0"/>
              <w:autoSpaceDN w:val="0"/>
              <w:adjustRightInd w:val="0"/>
              <w:spacing w:after="293" w:line="340" w:lineRule="atLeast"/>
              <w:rPr>
                <w:rFonts w:cs="Calibri"/>
                <w:b w:val="0"/>
                <w:bCs w:val="0"/>
                <w:color w:val="000000"/>
                <w:sz w:val="22"/>
                <w:szCs w:val="22"/>
                <w:lang w:val="en-US"/>
              </w:rPr>
            </w:pPr>
            <w:r w:rsidRPr="1146915D">
              <w:rPr>
                <w:rFonts w:cs="Calibri"/>
                <w:b w:val="0"/>
                <w:bCs w:val="0"/>
                <w:color w:val="000000" w:themeColor="text1"/>
                <w:sz w:val="22"/>
                <w:szCs w:val="22"/>
                <w:lang w:val="en-US"/>
              </w:rPr>
              <w:t xml:space="preserve">Generalized Anxiety </w:t>
            </w:r>
            <w:r w:rsidRPr="1146915D">
              <w:rPr>
                <w:rFonts w:ascii="MS Gothic" w:eastAsia="MS Gothic" w:hAnsi="MS Gothic" w:cs="MS Gothic"/>
                <w:b w:val="0"/>
                <w:bCs w:val="0"/>
                <w:color w:val="000000" w:themeColor="text1"/>
                <w:sz w:val="22"/>
                <w:szCs w:val="22"/>
                <w:lang w:val="en-US"/>
              </w:rPr>
              <w:t> </w:t>
            </w:r>
            <w:r w:rsidRPr="1146915D">
              <w:rPr>
                <w:rFonts w:cs="Calibri"/>
                <w:b w:val="0"/>
                <w:bCs w:val="0"/>
                <w:color w:val="000000" w:themeColor="text1"/>
                <w:sz w:val="22"/>
                <w:szCs w:val="22"/>
                <w:lang w:val="en-US"/>
              </w:rPr>
              <w:t xml:space="preserve">Disorder / Worry </w:t>
            </w:r>
            <w:r w:rsidRPr="1146915D">
              <w:rPr>
                <w:rFonts w:ascii="MS Gothic" w:eastAsia="MS Gothic" w:hAnsi="MS Gothic" w:cs="MS Gothic"/>
                <w:b w:val="0"/>
                <w:bCs w:val="0"/>
                <w:color w:val="000000" w:themeColor="text1"/>
                <w:sz w:val="22"/>
                <w:szCs w:val="22"/>
                <w:lang w:val="en-US"/>
              </w:rPr>
              <w:t> </w:t>
            </w:r>
          </w:p>
          <w:p w14:paraId="141E7495" w14:textId="77777777" w:rsidR="004C3EC8" w:rsidRPr="00002B88" w:rsidRDefault="004C3EC8">
            <w:pPr>
              <w:pStyle w:val="ListParagraph"/>
              <w:numPr>
                <w:ilvl w:val="0"/>
                <w:numId w:val="3"/>
              </w:numPr>
              <w:tabs>
                <w:tab w:val="left" w:pos="220"/>
                <w:tab w:val="left" w:pos="720"/>
              </w:tabs>
              <w:autoSpaceDE w:val="0"/>
              <w:autoSpaceDN w:val="0"/>
              <w:adjustRightInd w:val="0"/>
              <w:spacing w:after="293" w:line="340" w:lineRule="atLeast"/>
              <w:rPr>
                <w:rFonts w:cs="Calibri"/>
                <w:b w:val="0"/>
                <w:bCs w:val="0"/>
                <w:color w:val="000000"/>
                <w:sz w:val="22"/>
                <w:szCs w:val="22"/>
                <w:lang w:val="en-US"/>
              </w:rPr>
            </w:pPr>
            <w:r w:rsidRPr="00002B88">
              <w:rPr>
                <w:rFonts w:cs="Calibri"/>
                <w:b w:val="0"/>
                <w:bCs w:val="0"/>
                <w:color w:val="000000"/>
                <w:sz w:val="22"/>
                <w:szCs w:val="22"/>
                <w:lang w:val="en-US"/>
              </w:rPr>
              <w:t xml:space="preserve">Simple Phobias </w:t>
            </w:r>
            <w:r w:rsidRPr="00002B88">
              <w:rPr>
                <w:rFonts w:ascii="MS Gothic" w:eastAsia="MS Gothic" w:hAnsi="MS Gothic" w:cs="MS Gothic" w:hint="eastAsia"/>
                <w:b w:val="0"/>
                <w:bCs w:val="0"/>
                <w:color w:val="000000"/>
                <w:sz w:val="22"/>
                <w:szCs w:val="22"/>
                <w:lang w:val="en-US"/>
              </w:rPr>
              <w:t> </w:t>
            </w:r>
          </w:p>
          <w:p w14:paraId="6F6B254F" w14:textId="77777777" w:rsidR="004C3EC8" w:rsidRPr="00002B88" w:rsidRDefault="004C3EC8">
            <w:pPr>
              <w:pStyle w:val="ListParagraph"/>
              <w:numPr>
                <w:ilvl w:val="0"/>
                <w:numId w:val="3"/>
              </w:numPr>
              <w:tabs>
                <w:tab w:val="left" w:pos="220"/>
                <w:tab w:val="left" w:pos="720"/>
              </w:tabs>
              <w:autoSpaceDE w:val="0"/>
              <w:autoSpaceDN w:val="0"/>
              <w:adjustRightInd w:val="0"/>
              <w:spacing w:after="293" w:line="340" w:lineRule="atLeast"/>
              <w:rPr>
                <w:rFonts w:cs="Calibri"/>
                <w:b w:val="0"/>
                <w:bCs w:val="0"/>
                <w:color w:val="000000"/>
                <w:sz w:val="22"/>
                <w:szCs w:val="22"/>
                <w:lang w:val="en-US"/>
              </w:rPr>
            </w:pPr>
            <w:proofErr w:type="spellStart"/>
            <w:r w:rsidRPr="5154EA9C">
              <w:rPr>
                <w:rFonts w:cs="Calibri"/>
                <w:b w:val="0"/>
                <w:bCs w:val="0"/>
                <w:color w:val="000000" w:themeColor="text1"/>
                <w:sz w:val="22"/>
                <w:szCs w:val="22"/>
                <w:lang w:val="en-US"/>
              </w:rPr>
              <w:t>Behavioural</w:t>
            </w:r>
            <w:proofErr w:type="spellEnd"/>
            <w:r w:rsidRPr="5154EA9C">
              <w:rPr>
                <w:rFonts w:cs="Calibri"/>
                <w:b w:val="0"/>
                <w:bCs w:val="0"/>
                <w:color w:val="000000" w:themeColor="text1"/>
                <w:sz w:val="22"/>
                <w:szCs w:val="22"/>
                <w:lang w:val="en-US"/>
              </w:rPr>
              <w:t xml:space="preserve"> Difficulties (8-13 yrs)</w:t>
            </w:r>
          </w:p>
          <w:p w14:paraId="7C8335D7" w14:textId="77777777" w:rsidR="004C3EC8" w:rsidRPr="00002B88" w:rsidRDefault="004C3EC8">
            <w:pPr>
              <w:pStyle w:val="ListParagraph"/>
              <w:numPr>
                <w:ilvl w:val="0"/>
                <w:numId w:val="3"/>
              </w:numPr>
              <w:tabs>
                <w:tab w:val="left" w:pos="220"/>
                <w:tab w:val="left" w:pos="720"/>
              </w:tabs>
              <w:autoSpaceDE w:val="0"/>
              <w:autoSpaceDN w:val="0"/>
              <w:adjustRightInd w:val="0"/>
              <w:spacing w:after="293" w:line="340" w:lineRule="atLeast"/>
              <w:rPr>
                <w:rFonts w:cs="Calibri"/>
                <w:b w:val="0"/>
                <w:bCs w:val="0"/>
                <w:color w:val="000000"/>
                <w:sz w:val="22"/>
                <w:szCs w:val="22"/>
                <w:lang w:val="en-US"/>
              </w:rPr>
            </w:pPr>
            <w:r w:rsidRPr="469E2C15">
              <w:rPr>
                <w:rFonts w:cs="Calibri"/>
                <w:b w:val="0"/>
                <w:bCs w:val="0"/>
                <w:color w:val="000000" w:themeColor="text1"/>
                <w:sz w:val="22"/>
                <w:szCs w:val="22"/>
                <w:lang w:val="en-US"/>
              </w:rPr>
              <w:t xml:space="preserve">OCD Mild (&lt;1 hour) </w:t>
            </w:r>
            <w:r w:rsidRPr="469E2C15">
              <w:rPr>
                <w:rFonts w:ascii="MS Gothic" w:eastAsia="MS Gothic" w:hAnsi="MS Gothic" w:cs="MS Gothic"/>
                <w:b w:val="0"/>
                <w:bCs w:val="0"/>
                <w:color w:val="000000" w:themeColor="text1"/>
                <w:sz w:val="22"/>
                <w:szCs w:val="22"/>
                <w:lang w:val="en-US"/>
              </w:rPr>
              <w:t> </w:t>
            </w:r>
          </w:p>
          <w:p w14:paraId="50B579E8" w14:textId="77777777" w:rsidR="004C3EC8" w:rsidRPr="00002B88" w:rsidRDefault="004C3EC8">
            <w:pPr>
              <w:pStyle w:val="ListParagraph"/>
              <w:numPr>
                <w:ilvl w:val="0"/>
                <w:numId w:val="3"/>
              </w:numPr>
              <w:tabs>
                <w:tab w:val="left" w:pos="220"/>
                <w:tab w:val="left" w:pos="720"/>
              </w:tabs>
              <w:autoSpaceDE w:val="0"/>
              <w:autoSpaceDN w:val="0"/>
              <w:adjustRightInd w:val="0"/>
              <w:spacing w:after="293" w:line="340" w:lineRule="atLeast"/>
              <w:rPr>
                <w:rFonts w:eastAsia="MS Gothic" w:cs="Calibri"/>
                <w:b w:val="0"/>
                <w:bCs w:val="0"/>
                <w:color w:val="000000"/>
                <w:sz w:val="22"/>
                <w:szCs w:val="22"/>
                <w:lang w:val="en-US"/>
              </w:rPr>
            </w:pPr>
            <w:r w:rsidRPr="00002B88">
              <w:rPr>
                <w:rFonts w:eastAsia="MS Gothic" w:cs="Calibri"/>
                <w:b w:val="0"/>
                <w:bCs w:val="0"/>
                <w:color w:val="000000"/>
                <w:sz w:val="22"/>
                <w:szCs w:val="22"/>
                <w:lang w:val="en-US"/>
              </w:rPr>
              <w:t>Mild Social Anxiety</w:t>
            </w:r>
          </w:p>
          <w:p w14:paraId="5D129C69" w14:textId="77777777" w:rsidR="004C3EC8" w:rsidRPr="00002B88" w:rsidRDefault="004C3EC8">
            <w:pPr>
              <w:pStyle w:val="ListParagraph"/>
              <w:numPr>
                <w:ilvl w:val="0"/>
                <w:numId w:val="3"/>
              </w:numPr>
              <w:tabs>
                <w:tab w:val="left" w:pos="220"/>
                <w:tab w:val="left" w:pos="720"/>
              </w:tabs>
              <w:autoSpaceDE w:val="0"/>
              <w:autoSpaceDN w:val="0"/>
              <w:adjustRightInd w:val="0"/>
              <w:spacing w:after="293" w:line="340" w:lineRule="atLeast"/>
              <w:rPr>
                <w:rFonts w:cs="Calibri"/>
                <w:b w:val="0"/>
                <w:bCs w:val="0"/>
                <w:color w:val="000000"/>
                <w:sz w:val="22"/>
                <w:szCs w:val="22"/>
                <w:lang w:val="en-US"/>
              </w:rPr>
            </w:pPr>
            <w:r w:rsidRPr="469E2C15">
              <w:rPr>
                <w:rFonts w:cs="Calibri"/>
                <w:b w:val="0"/>
                <w:bCs w:val="0"/>
                <w:color w:val="000000" w:themeColor="text1"/>
                <w:sz w:val="22"/>
                <w:szCs w:val="22"/>
                <w:lang w:val="en-US"/>
              </w:rPr>
              <w:t>Mild Health Anxiety</w:t>
            </w:r>
          </w:p>
          <w:p w14:paraId="2E074DE6" w14:textId="77777777" w:rsidR="004C3EC8" w:rsidRDefault="004C3EC8">
            <w:pPr>
              <w:pStyle w:val="ListParagraph"/>
              <w:numPr>
                <w:ilvl w:val="0"/>
                <w:numId w:val="3"/>
              </w:numPr>
              <w:tabs>
                <w:tab w:val="left" w:pos="220"/>
                <w:tab w:val="left" w:pos="720"/>
              </w:tabs>
              <w:spacing w:after="293" w:line="340" w:lineRule="atLeast"/>
              <w:rPr>
                <w:rFonts w:cs="Calibri"/>
                <w:b w:val="0"/>
                <w:bCs w:val="0"/>
                <w:color w:val="000000" w:themeColor="text1"/>
                <w:sz w:val="22"/>
                <w:szCs w:val="22"/>
                <w:lang w:val="en-US"/>
              </w:rPr>
            </w:pPr>
            <w:r w:rsidRPr="5154EA9C">
              <w:rPr>
                <w:rFonts w:cs="Calibri"/>
                <w:b w:val="0"/>
                <w:bCs w:val="0"/>
                <w:color w:val="000000" w:themeColor="text1"/>
                <w:sz w:val="22"/>
                <w:szCs w:val="22"/>
                <w:lang w:val="en-US"/>
              </w:rPr>
              <w:t xml:space="preserve">Mild EBSA (either continuous EBSA for 1 month or intermittent EBSA where some classes are missed for </w:t>
            </w:r>
            <w:r>
              <w:rPr>
                <w:rFonts w:cs="Calibri"/>
                <w:b w:val="0"/>
                <w:bCs w:val="0"/>
                <w:color w:val="000000" w:themeColor="text1"/>
                <w:sz w:val="22"/>
                <w:szCs w:val="22"/>
                <w:lang w:val="en-US"/>
              </w:rPr>
              <w:t>&lt;</w:t>
            </w:r>
            <w:r w:rsidRPr="5154EA9C">
              <w:rPr>
                <w:rFonts w:cs="Calibri"/>
                <w:b w:val="0"/>
                <w:bCs w:val="0"/>
                <w:color w:val="000000" w:themeColor="text1"/>
                <w:sz w:val="22"/>
                <w:szCs w:val="22"/>
                <w:lang w:val="en-US"/>
              </w:rPr>
              <w:t xml:space="preserve">1 year). </w:t>
            </w:r>
          </w:p>
          <w:p w14:paraId="69443DA7" w14:textId="77777777" w:rsidR="004C3EC8" w:rsidRPr="00EA55A3" w:rsidRDefault="004C3EC8">
            <w:pPr>
              <w:pStyle w:val="ListParagraph"/>
              <w:numPr>
                <w:ilvl w:val="0"/>
                <w:numId w:val="3"/>
              </w:numPr>
              <w:tabs>
                <w:tab w:val="left" w:pos="220"/>
                <w:tab w:val="left" w:pos="720"/>
              </w:tabs>
              <w:spacing w:after="293" w:line="340" w:lineRule="atLeast"/>
              <w:rPr>
                <w:rFonts w:cs="Calibri"/>
                <w:b w:val="0"/>
                <w:bCs w:val="0"/>
                <w:color w:val="auto"/>
                <w:sz w:val="22"/>
                <w:szCs w:val="22"/>
                <w:lang w:val="en-US"/>
              </w:rPr>
            </w:pPr>
            <w:r w:rsidRPr="5154EA9C">
              <w:rPr>
                <w:rFonts w:cs="Calibri"/>
                <w:b w:val="0"/>
                <w:bCs w:val="0"/>
                <w:color w:val="000000" w:themeColor="text1"/>
                <w:sz w:val="22"/>
                <w:szCs w:val="22"/>
                <w:lang w:val="en-US"/>
              </w:rPr>
              <w:t xml:space="preserve">Tics (excluding functional neurological </w:t>
            </w:r>
            <w:r w:rsidRPr="00EA55A3">
              <w:rPr>
                <w:rFonts w:cs="Calibri"/>
                <w:b w:val="0"/>
                <w:bCs w:val="0"/>
                <w:color w:val="auto"/>
                <w:sz w:val="22"/>
                <w:szCs w:val="22"/>
                <w:lang w:val="en-US"/>
              </w:rPr>
              <w:t>disorder/Tourette's)</w:t>
            </w:r>
          </w:p>
          <w:p w14:paraId="79FE2C58" w14:textId="77777777" w:rsidR="004C3EC8" w:rsidRPr="00EA55A3" w:rsidRDefault="004C3EC8">
            <w:pPr>
              <w:pStyle w:val="ListParagraph"/>
              <w:numPr>
                <w:ilvl w:val="0"/>
                <w:numId w:val="3"/>
              </w:numPr>
              <w:tabs>
                <w:tab w:val="left" w:pos="220"/>
                <w:tab w:val="left" w:pos="720"/>
              </w:tabs>
              <w:spacing w:after="293" w:line="340" w:lineRule="atLeast"/>
              <w:rPr>
                <w:rFonts w:cs="Calibri"/>
                <w:b w:val="0"/>
                <w:bCs w:val="0"/>
                <w:i/>
                <w:iCs/>
                <w:color w:val="auto"/>
                <w:sz w:val="22"/>
                <w:szCs w:val="22"/>
                <w:lang w:val="en-US"/>
              </w:rPr>
            </w:pPr>
            <w:r w:rsidRPr="00EA55A3">
              <w:rPr>
                <w:rFonts w:cs="Calibri"/>
                <w:b w:val="0"/>
                <w:bCs w:val="0"/>
                <w:color w:val="auto"/>
                <w:sz w:val="22"/>
                <w:szCs w:val="22"/>
                <w:lang w:val="en-US"/>
              </w:rPr>
              <w:t>Mild Self-harm (superficial)</w:t>
            </w:r>
          </w:p>
          <w:p w14:paraId="26F835C4" w14:textId="77777777" w:rsidR="004C3EC8" w:rsidRPr="004D1C31" w:rsidRDefault="004C3EC8">
            <w:pPr>
              <w:widowControl w:val="0"/>
              <w:autoSpaceDE w:val="0"/>
              <w:autoSpaceDN w:val="0"/>
              <w:adjustRightInd w:val="0"/>
              <w:spacing w:line="360" w:lineRule="auto"/>
              <w:jc w:val="center"/>
              <w:rPr>
                <w:rFonts w:cs="Calibri"/>
                <w:color w:val="000000"/>
                <w:sz w:val="22"/>
                <w:szCs w:val="22"/>
              </w:rPr>
            </w:pPr>
          </w:p>
          <w:p w14:paraId="1B33552E" w14:textId="77777777" w:rsidR="004C3EC8" w:rsidRPr="004D1C31" w:rsidRDefault="004C3EC8">
            <w:pPr>
              <w:widowControl w:val="0"/>
              <w:autoSpaceDE w:val="0"/>
              <w:autoSpaceDN w:val="0"/>
              <w:adjustRightInd w:val="0"/>
              <w:spacing w:line="360" w:lineRule="auto"/>
              <w:jc w:val="center"/>
              <w:rPr>
                <w:rFonts w:cs="Calibri"/>
                <w:color w:val="000000"/>
                <w:sz w:val="22"/>
                <w:szCs w:val="22"/>
              </w:rPr>
            </w:pPr>
          </w:p>
        </w:tc>
        <w:tc>
          <w:tcPr>
            <w:tcW w:w="2552" w:type="dxa"/>
          </w:tcPr>
          <w:p w14:paraId="1B57894C" w14:textId="77777777" w:rsidR="004C3EC8" w:rsidRPr="00002B88" w:rsidRDefault="004C3EC8">
            <w:pPr>
              <w:pStyle w:val="ListParagraph"/>
              <w:numPr>
                <w:ilvl w:val="0"/>
                <w:numId w:val="2"/>
              </w:numPr>
              <w:autoSpaceDE w:val="0"/>
              <w:autoSpaceDN w:val="0"/>
              <w:adjustRightInd w:val="0"/>
              <w:spacing w:after="240" w:line="340" w:lineRule="atLeast"/>
              <w:cnfStyle w:val="000000000000" w:firstRow="0" w:lastRow="0" w:firstColumn="0" w:lastColumn="0" w:oddVBand="0" w:evenVBand="0" w:oddHBand="0" w:evenHBand="0" w:firstRowFirstColumn="0" w:firstRowLastColumn="0" w:lastRowFirstColumn="0" w:lastRowLastColumn="0"/>
              <w:rPr>
                <w:rFonts w:cs="Calibri"/>
                <w:color w:val="000000" w:themeColor="text1"/>
                <w:sz w:val="22"/>
                <w:szCs w:val="22"/>
              </w:rPr>
            </w:pPr>
            <w:r w:rsidRPr="6ED7929B">
              <w:rPr>
                <w:rFonts w:cs="Calibri"/>
                <w:color w:val="000000" w:themeColor="text1"/>
                <w:sz w:val="22"/>
                <w:szCs w:val="22"/>
              </w:rPr>
              <w:t>Suicidal Ideation (no specific plans / actions</w:t>
            </w:r>
            <w:r>
              <w:rPr>
                <w:rFonts w:cs="Calibri"/>
                <w:color w:val="000000" w:themeColor="text1"/>
                <w:sz w:val="22"/>
                <w:szCs w:val="22"/>
              </w:rPr>
              <w:t>)</w:t>
            </w:r>
            <w:r w:rsidRPr="6ED7929B">
              <w:rPr>
                <w:rFonts w:cs="Calibri"/>
                <w:color w:val="000000" w:themeColor="text1"/>
                <w:sz w:val="22"/>
                <w:szCs w:val="22"/>
              </w:rPr>
              <w:t xml:space="preserve">.  </w:t>
            </w:r>
          </w:p>
          <w:p w14:paraId="083AFC4F" w14:textId="77777777" w:rsidR="004C3EC8" w:rsidRPr="00002B88" w:rsidRDefault="004C3EC8">
            <w:pPr>
              <w:pStyle w:val="ListParagraph"/>
              <w:numPr>
                <w:ilvl w:val="0"/>
                <w:numId w:val="2"/>
              </w:numPr>
              <w:autoSpaceDE w:val="0"/>
              <w:autoSpaceDN w:val="0"/>
              <w:adjustRightInd w:val="0"/>
              <w:spacing w:after="240" w:line="340" w:lineRule="atLeast"/>
              <w:cnfStyle w:val="000000000000" w:firstRow="0" w:lastRow="0" w:firstColumn="0" w:lastColumn="0" w:oddVBand="0" w:evenVBand="0" w:oddHBand="0" w:evenHBand="0" w:firstRowFirstColumn="0" w:firstRowLastColumn="0" w:lastRowFirstColumn="0" w:lastRowLastColumn="0"/>
              <w:rPr>
                <w:rFonts w:eastAsia="MS Gothic" w:cs="Calibri"/>
                <w:color w:val="000000" w:themeColor="text1"/>
                <w:sz w:val="22"/>
                <w:szCs w:val="22"/>
                <w:lang w:val="en-US"/>
              </w:rPr>
            </w:pPr>
            <w:r w:rsidRPr="5154EA9C">
              <w:rPr>
                <w:rFonts w:eastAsia="MS Gothic" w:cs="Calibri"/>
                <w:color w:val="000000" w:themeColor="text1"/>
                <w:sz w:val="22"/>
                <w:szCs w:val="22"/>
                <w:lang w:val="en-US"/>
              </w:rPr>
              <w:t>Mental health difficulties alongside Neurodiversity</w:t>
            </w:r>
          </w:p>
          <w:p w14:paraId="59EE120D" w14:textId="77777777" w:rsidR="004C3EC8" w:rsidRPr="00002B88"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eastAsia="MS Gothic" w:cs="Calibri"/>
                <w:color w:val="000000" w:themeColor="text1"/>
                <w:sz w:val="22"/>
                <w:szCs w:val="22"/>
                <w:lang w:val="en-US"/>
              </w:rPr>
            </w:pPr>
            <w:r w:rsidRPr="5154EA9C">
              <w:rPr>
                <w:rFonts w:eastAsia="MS Gothic" w:cs="Calibri"/>
                <w:color w:val="000000" w:themeColor="text1"/>
                <w:sz w:val="22"/>
                <w:szCs w:val="22"/>
                <w:lang w:val="en-US"/>
              </w:rPr>
              <w:t>Mental Health difficulties within Children-in-need (CIN) depending on mental health needs and current support from CSC.</w:t>
            </w:r>
          </w:p>
          <w:p w14:paraId="1D377523" w14:textId="77777777" w:rsidR="004C3EC8" w:rsidRPr="00FE5207"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eastAsia="MS Gothic" w:cs="Calibri"/>
                <w:color w:val="000000" w:themeColor="text1"/>
                <w:sz w:val="22"/>
                <w:szCs w:val="22"/>
                <w:lang w:val="en-US"/>
              </w:rPr>
            </w:pPr>
            <w:r w:rsidRPr="5154EA9C">
              <w:rPr>
                <w:rFonts w:eastAsia="MS Gothic" w:cs="Calibri"/>
                <w:color w:val="000000" w:themeColor="text1"/>
                <w:sz w:val="22"/>
                <w:szCs w:val="22"/>
                <w:lang w:val="en-US"/>
              </w:rPr>
              <w:t>Some cases supported by PFSA</w:t>
            </w:r>
            <w:r w:rsidRPr="5154EA9C">
              <w:rPr>
                <w:rFonts w:eastAsia="MS Gothic" w:cs="Calibri"/>
                <w:color w:val="auto"/>
                <w:sz w:val="22"/>
                <w:szCs w:val="22"/>
                <w:lang w:val="en-US"/>
              </w:rPr>
              <w:t xml:space="preserve"> </w:t>
            </w:r>
            <w:r w:rsidRPr="5154EA9C">
              <w:rPr>
                <w:rFonts w:eastAsia="MS Gothic" w:cs="Calibri"/>
                <w:i/>
                <w:iCs/>
                <w:color w:val="auto"/>
                <w:sz w:val="22"/>
                <w:szCs w:val="22"/>
                <w:lang w:val="en-US"/>
              </w:rPr>
              <w:t>(on a case-by-case basis, dependent on input)</w:t>
            </w:r>
          </w:p>
          <w:p w14:paraId="73956F37" w14:textId="77777777" w:rsidR="004C3EC8" w:rsidRPr="00FE5207" w:rsidRDefault="004C3EC8">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eastAsia="MS Gothic" w:cs="Calibri"/>
                <w:color w:val="000000" w:themeColor="text1"/>
                <w:sz w:val="22"/>
                <w:szCs w:val="22"/>
                <w:lang w:val="en-US"/>
              </w:rPr>
            </w:pPr>
            <w:r w:rsidRPr="00FE5207">
              <w:rPr>
                <w:rFonts w:eastAsia="MS Gothic" w:cs="Calibri"/>
                <w:color w:val="000000" w:themeColor="text1"/>
                <w:sz w:val="22"/>
                <w:szCs w:val="22"/>
                <w:lang w:val="en-US"/>
              </w:rPr>
              <w:t xml:space="preserve">Recreational / Social Use of cannabis / alcohol in CYP 15+ </w:t>
            </w:r>
          </w:p>
          <w:p w14:paraId="46D89754" w14:textId="77777777" w:rsidR="004C3EC8" w:rsidRDefault="004C3EC8">
            <w:pPr>
              <w:pStyle w:val="ListParagraph"/>
              <w:tabs>
                <w:tab w:val="left" w:pos="220"/>
                <w:tab w:val="left" w:pos="720"/>
              </w:tabs>
              <w:autoSpaceDE w:val="0"/>
              <w:autoSpaceDN w:val="0"/>
              <w:adjustRightInd w:val="0"/>
              <w:spacing w:after="293" w:line="340" w:lineRule="atLeast"/>
              <w:ind w:left="360"/>
              <w:cnfStyle w:val="000000000000" w:firstRow="0" w:lastRow="0" w:firstColumn="0" w:lastColumn="0" w:oddVBand="0" w:evenVBand="0" w:oddHBand="0" w:evenHBand="0" w:firstRowFirstColumn="0" w:firstRowLastColumn="0" w:lastRowFirstColumn="0" w:lastRowLastColumn="0"/>
              <w:rPr>
                <w:rFonts w:eastAsia="MS Gothic" w:cs="Calibri"/>
                <w:color w:val="000000" w:themeColor="text1"/>
                <w:sz w:val="22"/>
                <w:szCs w:val="22"/>
                <w:lang w:val="en-US"/>
              </w:rPr>
            </w:pPr>
          </w:p>
          <w:p w14:paraId="7E323F36" w14:textId="77777777" w:rsidR="004C3EC8" w:rsidRPr="004D1C31" w:rsidRDefault="004C3EC8">
            <w:pPr>
              <w:widowControl w:val="0"/>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p>
        </w:tc>
        <w:tc>
          <w:tcPr>
            <w:tcW w:w="4059" w:type="dxa"/>
          </w:tcPr>
          <w:p w14:paraId="68B008AE" w14:textId="77777777" w:rsidR="004C3EC8" w:rsidRPr="00EA55A3"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cs="Calibri"/>
                <w:i/>
                <w:iCs/>
                <w:color w:val="auto"/>
                <w:sz w:val="22"/>
                <w:szCs w:val="22"/>
                <w:lang w:val="en-US"/>
              </w:rPr>
            </w:pPr>
            <w:r w:rsidRPr="00EA55A3">
              <w:rPr>
                <w:rFonts w:cs="Calibri"/>
                <w:color w:val="auto"/>
                <w:sz w:val="22"/>
                <w:szCs w:val="22"/>
                <w:lang w:val="en-US"/>
              </w:rPr>
              <w:t xml:space="preserve">Chronic depression / Severe Anxiety </w:t>
            </w:r>
          </w:p>
          <w:p w14:paraId="4449E409" w14:textId="77777777" w:rsidR="004C3EC8" w:rsidRPr="00EA55A3"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cs="Calibri"/>
                <w:i/>
                <w:iCs/>
                <w:color w:val="auto"/>
                <w:sz w:val="22"/>
                <w:szCs w:val="22"/>
                <w:lang w:val="en-US"/>
              </w:rPr>
            </w:pPr>
            <w:r w:rsidRPr="00EA55A3">
              <w:rPr>
                <w:rFonts w:cs="Calibri"/>
                <w:color w:val="auto"/>
                <w:sz w:val="22"/>
                <w:szCs w:val="22"/>
                <w:lang w:val="en-US"/>
              </w:rPr>
              <w:t xml:space="preserve">Significant self-harm involving regular medical attention </w:t>
            </w:r>
          </w:p>
          <w:p w14:paraId="61BE0B87" w14:textId="77777777" w:rsidR="004C3EC8" w:rsidRPr="00EA55A3"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EA55A3">
              <w:rPr>
                <w:rFonts w:cs="Calibri"/>
                <w:color w:val="auto"/>
                <w:sz w:val="22"/>
                <w:szCs w:val="22"/>
                <w:lang w:val="en-US"/>
              </w:rPr>
              <w:t xml:space="preserve"> Recent suicide attempt in the last 3 months and/or suicidal Ideation with firm plans / identified intent </w:t>
            </w:r>
          </w:p>
          <w:p w14:paraId="52CD2736" w14:textId="77777777" w:rsidR="004C3EC8" w:rsidRPr="00EA55A3" w:rsidRDefault="004C3EC8">
            <w:pPr>
              <w:pStyle w:val="ListParagraph"/>
              <w:tabs>
                <w:tab w:val="left" w:pos="220"/>
                <w:tab w:val="left" w:pos="720"/>
              </w:tabs>
              <w:spacing w:after="293" w:line="340" w:lineRule="atLeast"/>
              <w:ind w:left="360"/>
              <w:cnfStyle w:val="000000000000" w:firstRow="0" w:lastRow="0" w:firstColumn="0" w:lastColumn="0" w:oddVBand="0" w:evenVBand="0" w:oddHBand="0" w:evenHBand="0" w:firstRowFirstColumn="0" w:firstRowLastColumn="0" w:lastRowFirstColumn="0" w:lastRowLastColumn="0"/>
              <w:rPr>
                <w:rFonts w:cs="Calibri"/>
                <w:i/>
                <w:iCs/>
                <w:color w:val="auto"/>
                <w:sz w:val="22"/>
                <w:szCs w:val="22"/>
                <w:lang w:val="en-US"/>
              </w:rPr>
            </w:pPr>
          </w:p>
          <w:p w14:paraId="23663569" w14:textId="77777777" w:rsidR="004C3EC8" w:rsidRPr="00EA55A3"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EA55A3">
              <w:rPr>
                <w:rFonts w:cs="Calibri"/>
                <w:color w:val="auto"/>
                <w:sz w:val="22"/>
                <w:szCs w:val="22"/>
                <w:lang w:val="en-US"/>
              </w:rPr>
              <w:t xml:space="preserve">Complex phobias such as needles, blood, choking, emetophobia </w:t>
            </w:r>
            <w:r w:rsidRPr="00EA55A3">
              <w:rPr>
                <w:rFonts w:cs="Calibri"/>
                <w:i/>
                <w:iCs/>
                <w:color w:val="auto"/>
                <w:sz w:val="22"/>
                <w:szCs w:val="22"/>
                <w:lang w:val="en-US"/>
              </w:rPr>
              <w:t xml:space="preserve">(fear of vomiting/sick) </w:t>
            </w:r>
          </w:p>
          <w:p w14:paraId="231BBB1D" w14:textId="77777777" w:rsidR="004C3EC8" w:rsidRPr="00EA55A3"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EA55A3">
              <w:rPr>
                <w:rFonts w:cs="Calibri"/>
                <w:color w:val="auto"/>
                <w:sz w:val="22"/>
                <w:szCs w:val="22"/>
                <w:lang w:val="en-US"/>
              </w:rPr>
              <w:t>Bullying / Friendship Issues / Relationship problems</w:t>
            </w:r>
          </w:p>
          <w:p w14:paraId="79E60353" w14:textId="77777777" w:rsidR="004C3EC8" w:rsidRPr="00EA55A3"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cs="Calibri"/>
                <w:i/>
                <w:iCs/>
                <w:color w:val="auto"/>
                <w:sz w:val="22"/>
                <w:szCs w:val="22"/>
                <w:lang w:val="en-US"/>
              </w:rPr>
            </w:pPr>
            <w:r w:rsidRPr="00EA55A3">
              <w:rPr>
                <w:rFonts w:cs="Calibri"/>
                <w:color w:val="auto"/>
                <w:sz w:val="22"/>
                <w:szCs w:val="22"/>
                <w:lang w:val="en-US"/>
              </w:rPr>
              <w:t xml:space="preserve">Bereavement / Parental Separation </w:t>
            </w:r>
          </w:p>
          <w:p w14:paraId="081A8569" w14:textId="77777777" w:rsidR="004C3EC8" w:rsidRPr="00EA55A3"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EA55A3">
              <w:rPr>
                <w:rFonts w:cs="Calibri"/>
                <w:color w:val="auto"/>
                <w:sz w:val="22"/>
                <w:szCs w:val="22"/>
                <w:lang w:val="en-US"/>
              </w:rPr>
              <w:t xml:space="preserve">Complex interpersonal / family challenges </w:t>
            </w:r>
            <w:r w:rsidRPr="00EA55A3">
              <w:rPr>
                <w:rFonts w:ascii="MS Gothic" w:eastAsia="MS Gothic" w:hAnsi="MS Gothic" w:cs="MS Gothic"/>
                <w:color w:val="auto"/>
                <w:sz w:val="22"/>
                <w:szCs w:val="22"/>
                <w:lang w:val="en-US"/>
              </w:rPr>
              <w:t xml:space="preserve">/ </w:t>
            </w:r>
            <w:r w:rsidRPr="00EA55A3">
              <w:rPr>
                <w:rFonts w:cs="Calibri"/>
                <w:color w:val="auto"/>
                <w:sz w:val="22"/>
                <w:szCs w:val="22"/>
                <w:lang w:val="en-US"/>
              </w:rPr>
              <w:t xml:space="preserve">child with PFSA involvement (FIS and PFSA work may be acceptable if their work is with parents and our intervention would likely be 1-1 with child)  </w:t>
            </w:r>
          </w:p>
          <w:p w14:paraId="7C7CC32A" w14:textId="77777777" w:rsidR="004C3EC8" w:rsidRPr="00EA55A3"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cs="Calibri"/>
                <w:color w:val="auto"/>
                <w:sz w:val="24"/>
                <w:szCs w:val="24"/>
                <w:lang w:val="en-US"/>
              </w:rPr>
            </w:pPr>
            <w:r w:rsidRPr="00EA55A3">
              <w:rPr>
                <w:rFonts w:cs="Calibri"/>
                <w:color w:val="auto"/>
                <w:sz w:val="22"/>
                <w:szCs w:val="22"/>
                <w:lang w:val="en-US"/>
              </w:rPr>
              <w:t>Children under Child Protection Orders</w:t>
            </w:r>
          </w:p>
          <w:p w14:paraId="59582109" w14:textId="77777777" w:rsidR="004C3EC8" w:rsidRPr="00EA55A3"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cs="Calibri"/>
                <w:i/>
                <w:iCs/>
                <w:color w:val="auto"/>
                <w:sz w:val="22"/>
                <w:szCs w:val="22"/>
                <w:lang w:val="en-US"/>
              </w:rPr>
            </w:pPr>
            <w:r w:rsidRPr="00EA55A3">
              <w:rPr>
                <w:rFonts w:cs="Calibri"/>
                <w:color w:val="auto"/>
                <w:sz w:val="22"/>
                <w:szCs w:val="22"/>
                <w:lang w:val="en-US"/>
              </w:rPr>
              <w:t xml:space="preserve"> Current experiences of abuse or violence </w:t>
            </w:r>
          </w:p>
          <w:p w14:paraId="24F83D00" w14:textId="77777777" w:rsidR="004C3EC8" w:rsidRPr="00EA55A3"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cs="Calibri"/>
                <w:i/>
                <w:iCs/>
                <w:color w:val="auto"/>
                <w:sz w:val="22"/>
                <w:szCs w:val="22"/>
                <w:lang w:val="en-US"/>
              </w:rPr>
            </w:pPr>
            <w:r w:rsidRPr="00EA55A3">
              <w:rPr>
                <w:rFonts w:cs="Calibri"/>
                <w:color w:val="auto"/>
                <w:sz w:val="22"/>
                <w:szCs w:val="22"/>
                <w:lang w:val="en-US"/>
              </w:rPr>
              <w:t xml:space="preserve">PTSD / Ongoing Trauma </w:t>
            </w:r>
          </w:p>
          <w:p w14:paraId="6248DD99" w14:textId="77777777" w:rsidR="004C3EC8" w:rsidRPr="00EA55A3"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cs="Calibri"/>
                <w:i/>
                <w:iCs/>
                <w:color w:val="auto"/>
                <w:sz w:val="22"/>
                <w:szCs w:val="22"/>
                <w:lang w:val="en-US"/>
              </w:rPr>
            </w:pPr>
            <w:r w:rsidRPr="00EA55A3">
              <w:rPr>
                <w:rFonts w:cs="Calibri"/>
                <w:color w:val="auto"/>
                <w:sz w:val="22"/>
                <w:szCs w:val="22"/>
                <w:lang w:val="en-US"/>
              </w:rPr>
              <w:t xml:space="preserve">Purely ASD / ADHD / ND traits or Sensory Processing Disorders </w:t>
            </w:r>
          </w:p>
          <w:p w14:paraId="206A240E" w14:textId="77777777" w:rsidR="004C3EC8" w:rsidRPr="00EA55A3"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EA55A3">
              <w:rPr>
                <w:rFonts w:cs="Calibri"/>
                <w:color w:val="auto"/>
                <w:sz w:val="22"/>
                <w:szCs w:val="22"/>
                <w:lang w:val="en-US"/>
              </w:rPr>
              <w:t xml:space="preserve">Anger Management </w:t>
            </w:r>
          </w:p>
          <w:p w14:paraId="22F5EF06" w14:textId="77777777" w:rsidR="004C3EC8" w:rsidRPr="00EA55A3"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EA55A3">
              <w:rPr>
                <w:rFonts w:cs="Calibri"/>
                <w:color w:val="auto"/>
                <w:sz w:val="22"/>
                <w:szCs w:val="22"/>
                <w:lang w:val="en-US"/>
              </w:rPr>
              <w:t xml:space="preserve">Emotionally Based School Avoidance (EBSA) – not connected with an associated MH conditions such as anxiety / Low Mood / OCD </w:t>
            </w:r>
          </w:p>
          <w:p w14:paraId="4FDF8D06" w14:textId="77777777" w:rsidR="004C3EC8" w:rsidRPr="00EA55A3"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EA55A3">
              <w:rPr>
                <w:rFonts w:cs="Calibri"/>
                <w:color w:val="auto"/>
                <w:sz w:val="22"/>
                <w:szCs w:val="22"/>
                <w:lang w:val="en-US"/>
              </w:rPr>
              <w:t>Personality Disorders / Bipolar / Psychosis</w:t>
            </w:r>
            <w:r w:rsidRPr="00EA55A3">
              <w:rPr>
                <w:rFonts w:ascii="MS Gothic" w:eastAsia="MS Gothic" w:hAnsi="MS Gothic" w:cs="MS Gothic" w:hint="eastAsia"/>
                <w:color w:val="auto"/>
                <w:sz w:val="22"/>
                <w:szCs w:val="22"/>
                <w:lang w:val="en-US"/>
              </w:rPr>
              <w:t> </w:t>
            </w:r>
            <w:r w:rsidRPr="00EA55A3">
              <w:rPr>
                <w:rFonts w:ascii="MS Gothic" w:eastAsia="MS Gothic" w:hAnsi="MS Gothic" w:cs="MS Gothic"/>
                <w:color w:val="auto"/>
                <w:sz w:val="22"/>
                <w:szCs w:val="22"/>
                <w:lang w:val="en-US"/>
              </w:rPr>
              <w:t xml:space="preserve">/ </w:t>
            </w:r>
            <w:r w:rsidRPr="00EA55A3">
              <w:rPr>
                <w:rFonts w:cs="Calibri"/>
                <w:color w:val="auto"/>
                <w:sz w:val="22"/>
                <w:szCs w:val="22"/>
                <w:lang w:val="en-US"/>
              </w:rPr>
              <w:t>Pathological Demand Avoidance (PDA)</w:t>
            </w:r>
          </w:p>
          <w:p w14:paraId="4E3202D5" w14:textId="77777777" w:rsidR="004C3EC8" w:rsidRPr="00EA55A3"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cs="Calibri"/>
                <w:color w:val="auto"/>
                <w:sz w:val="24"/>
                <w:szCs w:val="24"/>
                <w:lang w:val="en-US"/>
              </w:rPr>
            </w:pPr>
            <w:r w:rsidRPr="00EA55A3">
              <w:rPr>
                <w:rFonts w:cs="Calibri"/>
                <w:color w:val="auto"/>
                <w:sz w:val="22"/>
                <w:szCs w:val="22"/>
                <w:lang w:val="en-US"/>
              </w:rPr>
              <w:t xml:space="preserve">Eating Disorders </w:t>
            </w:r>
            <w:r w:rsidRPr="00EA55A3">
              <w:rPr>
                <w:rFonts w:cs="Calibri"/>
                <w:i/>
                <w:iCs/>
                <w:color w:val="auto"/>
                <w:sz w:val="22"/>
                <w:szCs w:val="22"/>
                <w:lang w:val="en-US"/>
              </w:rPr>
              <w:t>(</w:t>
            </w:r>
            <w:r w:rsidRPr="00EA55A3">
              <w:rPr>
                <w:rFonts w:cs="Calibri"/>
                <w:color w:val="auto"/>
                <w:sz w:val="22"/>
                <w:szCs w:val="22"/>
                <w:lang w:val="en-US"/>
              </w:rPr>
              <w:t xml:space="preserve">Body Image </w:t>
            </w:r>
          </w:p>
          <w:p w14:paraId="6FA3958B" w14:textId="77777777" w:rsidR="004C3EC8" w:rsidRPr="00EA55A3"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cs="Calibri"/>
                <w:i/>
                <w:iCs/>
                <w:color w:val="auto"/>
                <w:sz w:val="22"/>
                <w:szCs w:val="22"/>
                <w:lang w:val="en-US"/>
              </w:rPr>
            </w:pPr>
            <w:r w:rsidRPr="00EA55A3">
              <w:rPr>
                <w:rFonts w:cs="Calibri"/>
                <w:color w:val="auto"/>
                <w:sz w:val="22"/>
                <w:szCs w:val="22"/>
                <w:lang w:val="en-US"/>
              </w:rPr>
              <w:t xml:space="preserve">Gender identity / Dysphoria </w:t>
            </w:r>
          </w:p>
          <w:p w14:paraId="71ACF279" w14:textId="77777777" w:rsidR="004C3EC8" w:rsidRPr="00EA55A3"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auto"/>
                <w:sz w:val="22"/>
                <w:szCs w:val="22"/>
                <w:lang w:val="en-US"/>
              </w:rPr>
            </w:pPr>
            <w:r w:rsidRPr="00EA55A3">
              <w:rPr>
                <w:rFonts w:cs="Calibri"/>
                <w:color w:val="auto"/>
                <w:sz w:val="22"/>
                <w:szCs w:val="22"/>
                <w:lang w:val="en-US"/>
              </w:rPr>
              <w:t>Severe health anxiety</w:t>
            </w:r>
          </w:p>
          <w:p w14:paraId="12DF0B43" w14:textId="77777777" w:rsidR="004C3EC8" w:rsidRPr="00EA55A3" w:rsidRDefault="004C3EC8">
            <w:pPr>
              <w:pStyle w:val="ListParagraph"/>
              <w:numPr>
                <w:ilvl w:val="0"/>
                <w:numId w:val="2"/>
              </w:numPr>
              <w:tabs>
                <w:tab w:val="left" w:pos="220"/>
                <w:tab w:val="left" w:pos="720"/>
              </w:tabs>
              <w:spacing w:after="293" w:line="340" w:lineRule="atLeast"/>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EA55A3">
              <w:rPr>
                <w:rFonts w:cs="Calibri"/>
                <w:color w:val="auto"/>
                <w:sz w:val="22"/>
                <w:szCs w:val="22"/>
                <w:lang w:val="en-US"/>
              </w:rPr>
              <w:t xml:space="preserve">Pain management </w:t>
            </w:r>
          </w:p>
          <w:p w14:paraId="11BFD432" w14:textId="77777777" w:rsidR="004C3EC8" w:rsidRPr="00EA55A3"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eastAsia="MS Gothic" w:cs="Calibri"/>
                <w:color w:val="auto"/>
                <w:sz w:val="22"/>
                <w:szCs w:val="22"/>
                <w:lang w:val="en-US"/>
              </w:rPr>
            </w:pPr>
            <w:proofErr w:type="spellStart"/>
            <w:r w:rsidRPr="00EA55A3">
              <w:rPr>
                <w:rFonts w:eastAsia="MS Gothic" w:cs="Calibri"/>
                <w:color w:val="auto"/>
                <w:sz w:val="22"/>
                <w:szCs w:val="22"/>
                <w:lang w:val="en-US"/>
              </w:rPr>
              <w:t>Myalgic</w:t>
            </w:r>
            <w:proofErr w:type="spellEnd"/>
            <w:r w:rsidRPr="00EA55A3">
              <w:rPr>
                <w:rFonts w:eastAsia="MS Gothic" w:cs="Calibri"/>
                <w:color w:val="auto"/>
                <w:sz w:val="22"/>
                <w:szCs w:val="22"/>
                <w:lang w:val="en-US"/>
              </w:rPr>
              <w:t xml:space="preserve"> Encephalomyelitis (ME) / </w:t>
            </w:r>
            <w:proofErr w:type="gramStart"/>
            <w:r w:rsidRPr="00EA55A3">
              <w:rPr>
                <w:rFonts w:eastAsia="MS Gothic" w:cs="Calibri"/>
                <w:color w:val="auto"/>
                <w:sz w:val="22"/>
                <w:szCs w:val="22"/>
                <w:lang w:val="en-US"/>
              </w:rPr>
              <w:t>Chronic Fatigue Syndrome</w:t>
            </w:r>
            <w:proofErr w:type="gramEnd"/>
            <w:r w:rsidRPr="00EA55A3">
              <w:rPr>
                <w:rFonts w:eastAsia="MS Gothic" w:cs="Calibri"/>
                <w:color w:val="auto"/>
                <w:sz w:val="22"/>
                <w:szCs w:val="22"/>
                <w:lang w:val="en-US"/>
              </w:rPr>
              <w:t>/</w:t>
            </w:r>
            <w:r>
              <w:rPr>
                <w:rFonts w:eastAsia="MS Gothic" w:cs="Calibri"/>
                <w:color w:val="auto"/>
                <w:sz w:val="22"/>
                <w:szCs w:val="22"/>
                <w:lang w:val="en-US"/>
              </w:rPr>
              <w:t xml:space="preserve"> </w:t>
            </w:r>
            <w:r w:rsidRPr="00EA55A3">
              <w:rPr>
                <w:rFonts w:eastAsia="MS Gothic" w:cs="Calibri"/>
                <w:color w:val="auto"/>
                <w:sz w:val="22"/>
                <w:szCs w:val="22"/>
                <w:lang w:val="en-US"/>
              </w:rPr>
              <w:t>Lyme's disease where this is the main presenting reason for the referral</w:t>
            </w:r>
          </w:p>
          <w:p w14:paraId="073C4740" w14:textId="77777777" w:rsidR="004C3EC8" w:rsidRPr="00EA55A3"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EA55A3">
              <w:rPr>
                <w:rFonts w:cs="Calibri"/>
                <w:color w:val="auto"/>
                <w:sz w:val="22"/>
                <w:szCs w:val="22"/>
                <w:lang w:val="en-US"/>
              </w:rPr>
              <w:t>Incontinence</w:t>
            </w:r>
          </w:p>
          <w:p w14:paraId="2E8627DC" w14:textId="77777777" w:rsidR="004C3EC8" w:rsidRPr="00EA55A3"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roofErr w:type="spellStart"/>
            <w:r w:rsidRPr="00EA55A3">
              <w:rPr>
                <w:rFonts w:cs="Calibri"/>
                <w:color w:val="auto"/>
                <w:sz w:val="22"/>
                <w:szCs w:val="22"/>
                <w:lang w:val="en-US"/>
              </w:rPr>
              <w:t>F</w:t>
            </w:r>
            <w:r>
              <w:rPr>
                <w:rFonts w:cs="Calibri"/>
                <w:color w:val="auto"/>
                <w:sz w:val="22"/>
                <w:szCs w:val="22"/>
                <w:lang w:val="en-US"/>
              </w:rPr>
              <w:t>o</w:t>
            </w:r>
            <w:r w:rsidRPr="00EA55A3">
              <w:rPr>
                <w:rFonts w:cs="Calibri"/>
                <w:color w:val="auto"/>
                <w:sz w:val="22"/>
                <w:szCs w:val="22"/>
                <w:lang w:val="en-US"/>
              </w:rPr>
              <w:t>etal</w:t>
            </w:r>
            <w:proofErr w:type="spellEnd"/>
            <w:r w:rsidRPr="00EA55A3">
              <w:rPr>
                <w:rFonts w:cs="Calibri"/>
                <w:color w:val="auto"/>
                <w:sz w:val="22"/>
                <w:szCs w:val="22"/>
                <w:lang w:val="en-US"/>
              </w:rPr>
              <w:t xml:space="preserve"> Alcohol Syndrome</w:t>
            </w:r>
          </w:p>
          <w:p w14:paraId="6BB3F2F1" w14:textId="77777777" w:rsidR="004C3EC8" w:rsidRPr="00EA55A3"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EA55A3">
              <w:rPr>
                <w:rFonts w:cs="Calibri"/>
                <w:color w:val="auto"/>
                <w:sz w:val="22"/>
                <w:szCs w:val="22"/>
                <w:lang w:val="en-US"/>
              </w:rPr>
              <w:t>Medication Prescribing or Recommendation / Diagnosing of MH Conditions</w:t>
            </w:r>
          </w:p>
          <w:p w14:paraId="717C0773" w14:textId="77777777" w:rsidR="004C3EC8" w:rsidRPr="00EA55A3"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EA55A3">
              <w:rPr>
                <w:rFonts w:cs="Calibri"/>
                <w:color w:val="auto"/>
                <w:sz w:val="22"/>
                <w:szCs w:val="22"/>
                <w:lang w:val="en-US"/>
              </w:rPr>
              <w:t>Undergoing any other support / therapy (would require a 3 month wait)</w:t>
            </w:r>
          </w:p>
          <w:p w14:paraId="3E36C961" w14:textId="77777777" w:rsidR="004C3EC8" w:rsidRPr="00EA55A3" w:rsidRDefault="004C3EC8">
            <w:pPr>
              <w:pStyle w:val="ListParagraph"/>
              <w:numPr>
                <w:ilvl w:val="0"/>
                <w:numId w:val="2"/>
              </w:numPr>
              <w:tabs>
                <w:tab w:val="left" w:pos="220"/>
                <w:tab w:val="left" w:pos="720"/>
              </w:tabs>
              <w:autoSpaceDE w:val="0"/>
              <w:autoSpaceDN w:val="0"/>
              <w:adjustRightInd w:val="0"/>
              <w:spacing w:after="293" w:line="340" w:lineRule="atLeast"/>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EA55A3">
              <w:rPr>
                <w:rFonts w:cs="Calibri"/>
                <w:color w:val="auto"/>
                <w:sz w:val="22"/>
                <w:szCs w:val="22"/>
                <w:lang w:val="en-US"/>
              </w:rPr>
              <w:t>Skin picking or hair pulling (</w:t>
            </w:r>
            <w:r w:rsidRPr="00EA55A3">
              <w:rPr>
                <w:rFonts w:cs="Calibri"/>
                <w:color w:val="auto"/>
                <w:sz w:val="22"/>
                <w:szCs w:val="22"/>
              </w:rPr>
              <w:t>Trichotillomania)</w:t>
            </w:r>
            <w:r w:rsidRPr="00EA55A3">
              <w:rPr>
                <w:rFonts w:cs="Calibri"/>
                <w:color w:val="auto"/>
                <w:sz w:val="22"/>
                <w:szCs w:val="22"/>
                <w:lang w:val="en-US"/>
              </w:rPr>
              <w:t xml:space="preserve"> </w:t>
            </w:r>
          </w:p>
        </w:tc>
      </w:tr>
    </w:tbl>
    <w:p w14:paraId="6114A907" w14:textId="77777777" w:rsidR="00134148" w:rsidRDefault="00134148"/>
    <w:tbl>
      <w:tblPr>
        <w:tblStyle w:val="TableGrid"/>
        <w:tblW w:w="0" w:type="auto"/>
        <w:tblLook w:val="04A0" w:firstRow="1" w:lastRow="0" w:firstColumn="1" w:lastColumn="0" w:noHBand="0" w:noVBand="1"/>
      </w:tblPr>
      <w:tblGrid>
        <w:gridCol w:w="9016"/>
      </w:tblGrid>
      <w:tr w:rsidR="008D60B2" w14:paraId="4E4E2E67" w14:textId="77777777" w:rsidTr="5154EA9C">
        <w:tc>
          <w:tcPr>
            <w:tcW w:w="9016" w:type="dxa"/>
            <w:shd w:val="clear" w:color="auto" w:fill="DAE9F7" w:themeFill="text2" w:themeFillTint="1A"/>
          </w:tcPr>
          <w:p w14:paraId="6BF5C331" w14:textId="000AFB74" w:rsidR="008D60B2" w:rsidRPr="00506368" w:rsidRDefault="2CBDD67F">
            <w:pPr>
              <w:rPr>
                <w:rFonts w:ascii="Calibri" w:hAnsi="Calibri" w:cs="Calibri"/>
                <w:b/>
                <w:bCs/>
                <w:sz w:val="22"/>
                <w:szCs w:val="22"/>
              </w:rPr>
            </w:pPr>
            <w:r w:rsidRPr="5154EA9C">
              <w:rPr>
                <w:rFonts w:ascii="Calibri" w:hAnsi="Calibri" w:cs="Calibri"/>
                <w:b/>
                <w:bCs/>
                <w:sz w:val="22"/>
                <w:szCs w:val="22"/>
              </w:rPr>
              <w:t>What CBT can inadvertently support</w:t>
            </w:r>
          </w:p>
        </w:tc>
      </w:tr>
      <w:tr w:rsidR="008D60B2" w14:paraId="2E79C268" w14:textId="77777777" w:rsidTr="5154EA9C">
        <w:tc>
          <w:tcPr>
            <w:tcW w:w="9016" w:type="dxa"/>
          </w:tcPr>
          <w:p w14:paraId="223EBF9A" w14:textId="47AB90E7" w:rsidR="00F8027B" w:rsidRPr="009870B8" w:rsidRDefault="00F8027B" w:rsidP="00F8027B">
            <w:pPr>
              <w:pStyle w:val="ListParagraph"/>
              <w:numPr>
                <w:ilvl w:val="0"/>
                <w:numId w:val="3"/>
              </w:numPr>
              <w:tabs>
                <w:tab w:val="left" w:pos="220"/>
                <w:tab w:val="left" w:pos="720"/>
              </w:tabs>
              <w:autoSpaceDE w:val="0"/>
              <w:autoSpaceDN w:val="0"/>
              <w:adjustRightInd w:val="0"/>
              <w:spacing w:after="293" w:line="340" w:lineRule="atLeast"/>
              <w:rPr>
                <w:rFonts w:ascii="Calibri" w:eastAsia="Calibri" w:hAnsi="Calibri" w:cs="Calibri"/>
                <w:color w:val="000000"/>
                <w:kern w:val="0"/>
                <w:sz w:val="22"/>
                <w:szCs w:val="22"/>
                <w:lang w:val="en-US" w:eastAsia="en-GB"/>
                <w14:ligatures w14:val="none"/>
              </w:rPr>
            </w:pPr>
            <w:r w:rsidRPr="00F8027B">
              <w:rPr>
                <w:rFonts w:ascii="Calibri" w:eastAsia="Calibri" w:hAnsi="Calibri" w:cs="Calibri"/>
                <w:b/>
                <w:bCs/>
                <w:color w:val="000000"/>
                <w:kern w:val="0"/>
                <w:sz w:val="22"/>
                <w:szCs w:val="22"/>
                <w:lang w:val="en-US" w:eastAsia="en-GB"/>
                <w14:ligatures w14:val="none"/>
              </w:rPr>
              <w:t xml:space="preserve">Sleep problems </w:t>
            </w:r>
            <w:r w:rsidR="00183FD0">
              <w:rPr>
                <w:rFonts w:ascii="Calibri" w:eastAsia="Calibri" w:hAnsi="Calibri" w:cs="Calibri"/>
                <w:b/>
                <w:bCs/>
                <w:color w:val="000000"/>
                <w:kern w:val="0"/>
                <w:sz w:val="22"/>
                <w:szCs w:val="22"/>
                <w:lang w:val="en-US" w:eastAsia="en-GB"/>
                <w14:ligatures w14:val="none"/>
              </w:rPr>
              <w:t xml:space="preserve">- </w:t>
            </w:r>
            <w:r w:rsidRPr="00183FD0">
              <w:rPr>
                <w:rFonts w:ascii="Calibri" w:eastAsia="Calibri" w:hAnsi="Calibri" w:cs="Calibri"/>
                <w:color w:val="000000"/>
                <w:kern w:val="0"/>
                <w:sz w:val="22"/>
                <w:szCs w:val="22"/>
                <w:lang w:val="en-US" w:eastAsia="en-GB"/>
                <w14:ligatures w14:val="none"/>
              </w:rPr>
              <w:t xml:space="preserve">Brief sleep hygiene as a part of LICBT / </w:t>
            </w:r>
            <w:proofErr w:type="spellStart"/>
            <w:r w:rsidRPr="00183FD0">
              <w:rPr>
                <w:rFonts w:ascii="Calibri" w:eastAsia="Calibri" w:hAnsi="Calibri" w:cs="Calibri"/>
                <w:color w:val="000000"/>
                <w:kern w:val="0"/>
                <w:sz w:val="22"/>
                <w:szCs w:val="22"/>
                <w:lang w:val="en-US" w:eastAsia="en-GB"/>
                <w14:ligatures w14:val="none"/>
              </w:rPr>
              <w:t>PsychoEd</w:t>
            </w:r>
            <w:r w:rsidR="00516D00">
              <w:rPr>
                <w:rFonts w:ascii="Calibri" w:eastAsia="Calibri" w:hAnsi="Calibri" w:cs="Calibri"/>
                <w:color w:val="000000"/>
                <w:kern w:val="0"/>
                <w:sz w:val="22"/>
                <w:szCs w:val="22"/>
                <w:lang w:val="en-US" w:eastAsia="en-GB"/>
                <w14:ligatures w14:val="none"/>
              </w:rPr>
              <w:t>ucation</w:t>
            </w:r>
            <w:proofErr w:type="spellEnd"/>
            <w:r w:rsidR="00FF0205">
              <w:rPr>
                <w:rFonts w:ascii="Calibri" w:eastAsia="Calibri" w:hAnsi="Calibri" w:cs="Calibri"/>
                <w:color w:val="000000"/>
                <w:kern w:val="0"/>
                <w:sz w:val="22"/>
                <w:szCs w:val="22"/>
                <w:lang w:val="en-US" w:eastAsia="en-GB"/>
                <w14:ligatures w14:val="none"/>
              </w:rPr>
              <w:t xml:space="preserve"> </w:t>
            </w:r>
            <w:r w:rsidR="00942E99">
              <w:rPr>
                <w:rFonts w:ascii="Calibri" w:eastAsia="Calibri" w:hAnsi="Calibri" w:cs="Calibri"/>
                <w:color w:val="000000"/>
                <w:kern w:val="0"/>
                <w:sz w:val="22"/>
                <w:szCs w:val="22"/>
                <w:lang w:val="en-US" w:eastAsia="en-GB"/>
                <w14:ligatures w14:val="none"/>
              </w:rPr>
              <w:t>–</w:t>
            </w:r>
            <w:r w:rsidR="00FF0205">
              <w:rPr>
                <w:rFonts w:ascii="Calibri" w:eastAsia="Calibri" w:hAnsi="Calibri" w:cs="Calibri"/>
                <w:color w:val="000000"/>
                <w:kern w:val="0"/>
                <w:sz w:val="22"/>
                <w:szCs w:val="22"/>
                <w:lang w:val="en-US" w:eastAsia="en-GB"/>
                <w14:ligatures w14:val="none"/>
              </w:rPr>
              <w:t xml:space="preserve"> </w:t>
            </w:r>
            <w:r w:rsidR="00942E99">
              <w:rPr>
                <w:rFonts w:ascii="Calibri" w:eastAsia="Calibri" w:hAnsi="Calibri" w:cs="Calibri"/>
                <w:color w:val="000000"/>
                <w:kern w:val="0"/>
                <w:sz w:val="22"/>
                <w:szCs w:val="22"/>
                <w:lang w:val="en-US" w:eastAsia="en-GB"/>
                <w14:ligatures w14:val="none"/>
              </w:rPr>
              <w:t xml:space="preserve">encouraging clients to start a sleep diary, </w:t>
            </w:r>
            <w:r w:rsidR="000D328D">
              <w:rPr>
                <w:rFonts w:ascii="Calibri" w:eastAsia="Calibri" w:hAnsi="Calibri" w:cs="Calibri"/>
                <w:color w:val="000000"/>
                <w:kern w:val="0"/>
                <w:sz w:val="22"/>
                <w:szCs w:val="22"/>
                <w:lang w:val="en-US" w:eastAsia="en-GB"/>
                <w14:ligatures w14:val="none"/>
              </w:rPr>
              <w:t xml:space="preserve">sleep in a darkened room, avoid blue light </w:t>
            </w:r>
            <w:r w:rsidR="002053B5">
              <w:rPr>
                <w:rFonts w:ascii="Calibri" w:eastAsia="Calibri" w:hAnsi="Calibri" w:cs="Calibri"/>
                <w:color w:val="000000"/>
                <w:kern w:val="0"/>
                <w:sz w:val="22"/>
                <w:szCs w:val="22"/>
                <w:lang w:val="en-US" w:eastAsia="en-GB"/>
                <w14:ligatures w14:val="none"/>
              </w:rPr>
              <w:t>(devices) for at least 2 hours before bedtime</w:t>
            </w:r>
            <w:r w:rsidR="002B7417">
              <w:rPr>
                <w:rFonts w:ascii="Calibri" w:eastAsia="Calibri" w:hAnsi="Calibri" w:cs="Calibri"/>
                <w:color w:val="000000"/>
                <w:kern w:val="0"/>
                <w:sz w:val="22"/>
                <w:szCs w:val="22"/>
                <w:lang w:val="en-US" w:eastAsia="en-GB"/>
                <w14:ligatures w14:val="none"/>
              </w:rPr>
              <w:t>, avoid caffeine</w:t>
            </w:r>
            <w:r w:rsidR="00FD4278">
              <w:rPr>
                <w:rFonts w:ascii="Calibri" w:eastAsia="Calibri" w:hAnsi="Calibri" w:cs="Calibri"/>
                <w:color w:val="000000"/>
                <w:kern w:val="0"/>
                <w:sz w:val="22"/>
                <w:szCs w:val="22"/>
                <w:lang w:val="en-US" w:eastAsia="en-GB"/>
                <w14:ligatures w14:val="none"/>
              </w:rPr>
              <w:t xml:space="preserve"> / energy drinks</w:t>
            </w:r>
            <w:r w:rsidR="00025107">
              <w:rPr>
                <w:rFonts w:ascii="Calibri" w:eastAsia="Calibri" w:hAnsi="Calibri" w:cs="Calibri"/>
                <w:color w:val="000000"/>
                <w:kern w:val="0"/>
                <w:sz w:val="22"/>
                <w:szCs w:val="22"/>
                <w:lang w:val="en-US" w:eastAsia="en-GB"/>
                <w14:ligatures w14:val="none"/>
              </w:rPr>
              <w:t xml:space="preserve"> / nicotine</w:t>
            </w:r>
            <w:r w:rsidR="00636E47">
              <w:rPr>
                <w:rFonts w:ascii="Calibri" w:eastAsia="Calibri" w:hAnsi="Calibri" w:cs="Calibri"/>
                <w:color w:val="000000"/>
                <w:kern w:val="0"/>
                <w:sz w:val="22"/>
                <w:szCs w:val="22"/>
                <w:lang w:val="en-US" w:eastAsia="en-GB"/>
                <w14:ligatures w14:val="none"/>
              </w:rPr>
              <w:t xml:space="preserve"> after mid-afternoon</w:t>
            </w:r>
            <w:r w:rsidR="00425158">
              <w:rPr>
                <w:rFonts w:ascii="Calibri" w:eastAsia="Calibri" w:hAnsi="Calibri" w:cs="Calibri"/>
                <w:color w:val="000000"/>
                <w:kern w:val="0"/>
                <w:sz w:val="22"/>
                <w:szCs w:val="22"/>
                <w:lang w:val="en-US" w:eastAsia="en-GB"/>
                <w14:ligatures w14:val="none"/>
              </w:rPr>
              <w:t xml:space="preserve"> and avoid</w:t>
            </w:r>
            <w:r w:rsidR="000E01C6">
              <w:rPr>
                <w:rFonts w:ascii="Calibri" w:eastAsia="Calibri" w:hAnsi="Calibri" w:cs="Calibri"/>
                <w:color w:val="000000"/>
                <w:kern w:val="0"/>
                <w:sz w:val="22"/>
                <w:szCs w:val="22"/>
                <w:lang w:val="en-US" w:eastAsia="en-GB"/>
                <w14:ligatures w14:val="none"/>
              </w:rPr>
              <w:t xml:space="preserve"> napping in the day and to avert</w:t>
            </w:r>
            <w:r w:rsidR="00425158">
              <w:rPr>
                <w:rFonts w:ascii="Calibri" w:eastAsia="Calibri" w:hAnsi="Calibri" w:cs="Calibri"/>
                <w:color w:val="000000"/>
                <w:kern w:val="0"/>
                <w:sz w:val="22"/>
                <w:szCs w:val="22"/>
                <w:lang w:val="en-US" w:eastAsia="en-GB"/>
                <w14:ligatures w14:val="none"/>
              </w:rPr>
              <w:t xml:space="preserve"> ‘sleep pressure’ </w:t>
            </w:r>
            <w:r w:rsidR="00B8725A">
              <w:rPr>
                <w:rFonts w:ascii="Calibri" w:eastAsia="Calibri" w:hAnsi="Calibri" w:cs="Calibri"/>
                <w:color w:val="000000"/>
                <w:kern w:val="0"/>
                <w:sz w:val="22"/>
                <w:szCs w:val="22"/>
                <w:lang w:val="en-US" w:eastAsia="en-GB"/>
                <w14:ligatures w14:val="none"/>
              </w:rPr>
              <w:t>(if you can’t sleep after 20 mins, get up and do something</w:t>
            </w:r>
            <w:r w:rsidR="000E01C6">
              <w:rPr>
                <w:rFonts w:ascii="Calibri" w:eastAsia="Calibri" w:hAnsi="Calibri" w:cs="Calibri"/>
                <w:color w:val="000000"/>
                <w:kern w:val="0"/>
                <w:sz w:val="22"/>
                <w:szCs w:val="22"/>
                <w:lang w:val="en-US" w:eastAsia="en-GB"/>
                <w14:ligatures w14:val="none"/>
              </w:rPr>
              <w:t xml:space="preserve"> like reading, listening to a podcast / music etc.</w:t>
            </w:r>
            <w:r w:rsidR="00F724A8">
              <w:rPr>
                <w:rFonts w:ascii="Calibri" w:eastAsia="Calibri" w:hAnsi="Calibri" w:cs="Calibri"/>
                <w:color w:val="000000"/>
                <w:kern w:val="0"/>
                <w:sz w:val="22"/>
                <w:szCs w:val="22"/>
                <w:lang w:val="en-US" w:eastAsia="en-GB"/>
                <w14:ligatures w14:val="none"/>
              </w:rPr>
              <w:t>).</w:t>
            </w:r>
          </w:p>
          <w:p w14:paraId="6C147F28" w14:textId="41351CEE" w:rsidR="00F8027B" w:rsidRDefault="00183FD0" w:rsidP="00CE0DE9">
            <w:pPr>
              <w:pStyle w:val="ListParagraph"/>
              <w:numPr>
                <w:ilvl w:val="0"/>
                <w:numId w:val="3"/>
              </w:numPr>
              <w:tabs>
                <w:tab w:val="left" w:pos="220"/>
                <w:tab w:val="left" w:pos="720"/>
              </w:tabs>
              <w:autoSpaceDE w:val="0"/>
              <w:autoSpaceDN w:val="0"/>
              <w:adjustRightInd w:val="0"/>
              <w:spacing w:after="293" w:line="340" w:lineRule="atLeast"/>
              <w:rPr>
                <w:rFonts w:ascii="Calibri" w:eastAsia="Calibri" w:hAnsi="Calibri" w:cs="Calibri"/>
                <w:color w:val="000000"/>
                <w:kern w:val="0"/>
                <w:sz w:val="22"/>
                <w:szCs w:val="22"/>
                <w:lang w:val="en-US" w:eastAsia="en-GB"/>
                <w14:ligatures w14:val="none"/>
              </w:rPr>
            </w:pPr>
            <w:r>
              <w:rPr>
                <w:rFonts w:ascii="Calibri" w:eastAsia="Calibri" w:hAnsi="Calibri" w:cs="Calibri"/>
                <w:b/>
                <w:bCs/>
                <w:color w:val="000000"/>
                <w:kern w:val="0"/>
                <w:sz w:val="22"/>
                <w:szCs w:val="22"/>
                <w:lang w:val="en-US" w:eastAsia="en-GB"/>
                <w14:ligatures w14:val="none"/>
              </w:rPr>
              <w:t xml:space="preserve">Comorbidity - </w:t>
            </w:r>
            <w:r>
              <w:rPr>
                <w:rFonts w:ascii="Calibri" w:eastAsia="Calibri" w:hAnsi="Calibri" w:cs="Calibri"/>
                <w:color w:val="000000"/>
                <w:kern w:val="0"/>
                <w:sz w:val="22"/>
                <w:szCs w:val="22"/>
                <w:lang w:val="en-US" w:eastAsia="en-GB"/>
                <w14:ligatures w14:val="none"/>
              </w:rPr>
              <w:t xml:space="preserve">One intervention may have a beneficial effect </w:t>
            </w:r>
            <w:r w:rsidR="00F57506">
              <w:rPr>
                <w:rFonts w:ascii="Calibri" w:eastAsia="Calibri" w:hAnsi="Calibri" w:cs="Calibri"/>
                <w:color w:val="000000"/>
                <w:kern w:val="0"/>
                <w:sz w:val="22"/>
                <w:szCs w:val="22"/>
                <w:lang w:val="en-US" w:eastAsia="en-GB"/>
                <w14:ligatures w14:val="none"/>
              </w:rPr>
              <w:t xml:space="preserve">on a non-corresponding intervention such as </w:t>
            </w:r>
            <w:proofErr w:type="spellStart"/>
            <w:r w:rsidR="00F57506">
              <w:rPr>
                <w:rFonts w:ascii="Calibri" w:eastAsia="Calibri" w:hAnsi="Calibri" w:cs="Calibri"/>
                <w:color w:val="000000"/>
                <w:kern w:val="0"/>
                <w:sz w:val="22"/>
                <w:szCs w:val="22"/>
                <w:lang w:val="en-US" w:eastAsia="en-GB"/>
                <w14:ligatures w14:val="none"/>
              </w:rPr>
              <w:t>B</w:t>
            </w:r>
            <w:r w:rsidR="00F724A8">
              <w:rPr>
                <w:rFonts w:ascii="Calibri" w:eastAsia="Calibri" w:hAnsi="Calibri" w:cs="Calibri"/>
                <w:color w:val="000000"/>
                <w:kern w:val="0"/>
                <w:sz w:val="22"/>
                <w:szCs w:val="22"/>
                <w:lang w:val="en-US" w:eastAsia="en-GB"/>
                <w14:ligatures w14:val="none"/>
              </w:rPr>
              <w:t>ehavioural</w:t>
            </w:r>
            <w:proofErr w:type="spellEnd"/>
            <w:r w:rsidR="00F724A8">
              <w:rPr>
                <w:rFonts w:ascii="Calibri" w:eastAsia="Calibri" w:hAnsi="Calibri" w:cs="Calibri"/>
                <w:color w:val="000000"/>
                <w:kern w:val="0"/>
                <w:sz w:val="22"/>
                <w:szCs w:val="22"/>
                <w:lang w:val="en-US" w:eastAsia="en-GB"/>
                <w14:ligatures w14:val="none"/>
              </w:rPr>
              <w:t xml:space="preserve"> </w:t>
            </w:r>
            <w:r w:rsidR="00F57506">
              <w:rPr>
                <w:rFonts w:ascii="Calibri" w:eastAsia="Calibri" w:hAnsi="Calibri" w:cs="Calibri"/>
                <w:color w:val="000000"/>
                <w:kern w:val="0"/>
                <w:sz w:val="22"/>
                <w:szCs w:val="22"/>
                <w:lang w:val="en-US" w:eastAsia="en-GB"/>
                <w14:ligatures w14:val="none"/>
              </w:rPr>
              <w:t>A</w:t>
            </w:r>
            <w:r w:rsidR="00F724A8">
              <w:rPr>
                <w:rFonts w:ascii="Calibri" w:eastAsia="Calibri" w:hAnsi="Calibri" w:cs="Calibri"/>
                <w:color w:val="000000"/>
                <w:kern w:val="0"/>
                <w:sz w:val="22"/>
                <w:szCs w:val="22"/>
                <w:lang w:val="en-US" w:eastAsia="en-GB"/>
                <w14:ligatures w14:val="none"/>
              </w:rPr>
              <w:t>ctivation</w:t>
            </w:r>
            <w:r w:rsidR="00F57506">
              <w:rPr>
                <w:rFonts w:ascii="Calibri" w:eastAsia="Calibri" w:hAnsi="Calibri" w:cs="Calibri"/>
                <w:color w:val="000000"/>
                <w:kern w:val="0"/>
                <w:sz w:val="22"/>
                <w:szCs w:val="22"/>
                <w:lang w:val="en-US" w:eastAsia="en-GB"/>
                <w14:ligatures w14:val="none"/>
              </w:rPr>
              <w:t xml:space="preserve"> encouraging someone to go outside and be more social may have a positive effect on anxiety, self-esteem and self-worth. Similarly, an </w:t>
            </w:r>
            <w:r w:rsidR="009C6D77">
              <w:rPr>
                <w:rFonts w:ascii="Calibri" w:eastAsia="Calibri" w:hAnsi="Calibri" w:cs="Calibri"/>
                <w:color w:val="000000"/>
                <w:kern w:val="0"/>
                <w:sz w:val="22"/>
                <w:szCs w:val="22"/>
                <w:lang w:val="en-US" w:eastAsia="en-GB"/>
                <w14:ligatures w14:val="none"/>
              </w:rPr>
              <w:t>exposure-based</w:t>
            </w:r>
            <w:r w:rsidR="00F57506">
              <w:rPr>
                <w:rFonts w:ascii="Calibri" w:eastAsia="Calibri" w:hAnsi="Calibri" w:cs="Calibri"/>
                <w:color w:val="000000"/>
                <w:kern w:val="0"/>
                <w:sz w:val="22"/>
                <w:szCs w:val="22"/>
                <w:lang w:val="en-US" w:eastAsia="en-GB"/>
                <w14:ligatures w14:val="none"/>
              </w:rPr>
              <w:t xml:space="preserve"> intervention such as </w:t>
            </w:r>
            <w:proofErr w:type="spellStart"/>
            <w:r w:rsidR="00F57506">
              <w:rPr>
                <w:rFonts w:ascii="Calibri" w:eastAsia="Calibri" w:hAnsi="Calibri" w:cs="Calibri"/>
                <w:color w:val="000000"/>
                <w:kern w:val="0"/>
                <w:sz w:val="22"/>
                <w:szCs w:val="22"/>
                <w:lang w:val="en-US" w:eastAsia="en-GB"/>
                <w14:ligatures w14:val="none"/>
              </w:rPr>
              <w:t>B</w:t>
            </w:r>
            <w:r w:rsidR="00F724A8">
              <w:rPr>
                <w:rFonts w:ascii="Calibri" w:eastAsia="Calibri" w:hAnsi="Calibri" w:cs="Calibri"/>
                <w:color w:val="000000"/>
                <w:kern w:val="0"/>
                <w:sz w:val="22"/>
                <w:szCs w:val="22"/>
                <w:lang w:val="en-US" w:eastAsia="en-GB"/>
                <w14:ligatures w14:val="none"/>
              </w:rPr>
              <w:t>ehavioural</w:t>
            </w:r>
            <w:proofErr w:type="spellEnd"/>
            <w:r w:rsidR="00F724A8">
              <w:rPr>
                <w:rFonts w:ascii="Calibri" w:eastAsia="Calibri" w:hAnsi="Calibri" w:cs="Calibri"/>
                <w:color w:val="000000"/>
                <w:kern w:val="0"/>
                <w:sz w:val="22"/>
                <w:szCs w:val="22"/>
                <w:lang w:val="en-US" w:eastAsia="en-GB"/>
                <w14:ligatures w14:val="none"/>
              </w:rPr>
              <w:t xml:space="preserve"> </w:t>
            </w:r>
            <w:r w:rsidR="00F57506">
              <w:rPr>
                <w:rFonts w:ascii="Calibri" w:eastAsia="Calibri" w:hAnsi="Calibri" w:cs="Calibri"/>
                <w:color w:val="000000"/>
                <w:kern w:val="0"/>
                <w:sz w:val="22"/>
                <w:szCs w:val="22"/>
                <w:lang w:val="en-US" w:eastAsia="en-GB"/>
                <w14:ligatures w14:val="none"/>
              </w:rPr>
              <w:t>E</w:t>
            </w:r>
            <w:r w:rsidR="00F724A8">
              <w:rPr>
                <w:rFonts w:ascii="Calibri" w:eastAsia="Calibri" w:hAnsi="Calibri" w:cs="Calibri"/>
                <w:color w:val="000000"/>
                <w:kern w:val="0"/>
                <w:sz w:val="22"/>
                <w:szCs w:val="22"/>
                <w:lang w:val="en-US" w:eastAsia="en-GB"/>
                <w14:ligatures w14:val="none"/>
              </w:rPr>
              <w:t>xperiments</w:t>
            </w:r>
            <w:r w:rsidR="00460770">
              <w:rPr>
                <w:rFonts w:ascii="Calibri" w:eastAsia="Calibri" w:hAnsi="Calibri" w:cs="Calibri"/>
                <w:color w:val="000000"/>
                <w:kern w:val="0"/>
                <w:sz w:val="22"/>
                <w:szCs w:val="22"/>
                <w:lang w:val="en-US" w:eastAsia="en-GB"/>
                <w14:ligatures w14:val="none"/>
              </w:rPr>
              <w:t xml:space="preserve"> or E</w:t>
            </w:r>
            <w:r w:rsidR="00F724A8">
              <w:rPr>
                <w:rFonts w:ascii="Calibri" w:eastAsia="Calibri" w:hAnsi="Calibri" w:cs="Calibri"/>
                <w:color w:val="000000"/>
                <w:kern w:val="0"/>
                <w:sz w:val="22"/>
                <w:szCs w:val="22"/>
                <w:lang w:val="en-US" w:eastAsia="en-GB"/>
                <w14:ligatures w14:val="none"/>
              </w:rPr>
              <w:t xml:space="preserve">xposure and </w:t>
            </w:r>
            <w:r w:rsidR="00460770">
              <w:rPr>
                <w:rFonts w:ascii="Calibri" w:eastAsia="Calibri" w:hAnsi="Calibri" w:cs="Calibri"/>
                <w:color w:val="000000"/>
                <w:kern w:val="0"/>
                <w:sz w:val="22"/>
                <w:szCs w:val="22"/>
                <w:lang w:val="en-US" w:eastAsia="en-GB"/>
                <w14:ligatures w14:val="none"/>
              </w:rPr>
              <w:t>H</w:t>
            </w:r>
            <w:r w:rsidR="00F724A8">
              <w:rPr>
                <w:rFonts w:ascii="Calibri" w:eastAsia="Calibri" w:hAnsi="Calibri" w:cs="Calibri"/>
                <w:color w:val="000000"/>
                <w:kern w:val="0"/>
                <w:sz w:val="22"/>
                <w:szCs w:val="22"/>
                <w:lang w:val="en-US" w:eastAsia="en-GB"/>
                <w14:ligatures w14:val="none"/>
              </w:rPr>
              <w:t>abituation</w:t>
            </w:r>
            <w:r w:rsidR="00460770">
              <w:rPr>
                <w:rFonts w:ascii="Calibri" w:eastAsia="Calibri" w:hAnsi="Calibri" w:cs="Calibri"/>
                <w:color w:val="000000"/>
                <w:kern w:val="0"/>
                <w:sz w:val="22"/>
                <w:szCs w:val="22"/>
                <w:lang w:val="en-US" w:eastAsia="en-GB"/>
                <w14:ligatures w14:val="none"/>
              </w:rPr>
              <w:t xml:space="preserve"> may provide rewards and boost mood in low mood cases.</w:t>
            </w:r>
            <w:r w:rsidR="00F57506">
              <w:rPr>
                <w:rFonts w:ascii="Calibri" w:eastAsia="Calibri" w:hAnsi="Calibri" w:cs="Calibri"/>
                <w:color w:val="000000"/>
                <w:kern w:val="0"/>
                <w:sz w:val="22"/>
                <w:szCs w:val="22"/>
                <w:lang w:val="en-US" w:eastAsia="en-GB"/>
                <w14:ligatures w14:val="none"/>
              </w:rPr>
              <w:t xml:space="preserve"> </w:t>
            </w:r>
            <w:r w:rsidR="00E51463">
              <w:rPr>
                <w:rFonts w:ascii="Calibri" w:eastAsia="Calibri" w:hAnsi="Calibri" w:cs="Calibri"/>
                <w:color w:val="000000"/>
                <w:kern w:val="0"/>
                <w:sz w:val="22"/>
                <w:szCs w:val="22"/>
                <w:lang w:val="en-US" w:eastAsia="en-GB"/>
                <w14:ligatures w14:val="none"/>
              </w:rPr>
              <w:t xml:space="preserve">The </w:t>
            </w:r>
            <w:proofErr w:type="gramStart"/>
            <w:r w:rsidR="00E51463">
              <w:rPr>
                <w:rFonts w:ascii="Calibri" w:eastAsia="Calibri" w:hAnsi="Calibri" w:cs="Calibri"/>
                <w:color w:val="000000"/>
                <w:kern w:val="0"/>
                <w:sz w:val="22"/>
                <w:szCs w:val="22"/>
                <w:lang w:val="en-US" w:eastAsia="en-GB"/>
                <w14:ligatures w14:val="none"/>
              </w:rPr>
              <w:t>DSM(</w:t>
            </w:r>
            <w:proofErr w:type="gramEnd"/>
            <w:r w:rsidR="00E51463">
              <w:rPr>
                <w:rFonts w:ascii="Calibri" w:eastAsia="Calibri" w:hAnsi="Calibri" w:cs="Calibri"/>
                <w:color w:val="000000"/>
                <w:kern w:val="0"/>
                <w:sz w:val="22"/>
                <w:szCs w:val="22"/>
                <w:lang w:val="en-US" w:eastAsia="en-GB"/>
                <w14:ligatures w14:val="none"/>
              </w:rPr>
              <w:t xml:space="preserve">5) </w:t>
            </w:r>
            <w:r w:rsidR="007261B2">
              <w:rPr>
                <w:rFonts w:ascii="Calibri" w:eastAsia="Calibri" w:hAnsi="Calibri" w:cs="Calibri"/>
                <w:color w:val="000000"/>
                <w:kern w:val="0"/>
                <w:sz w:val="22"/>
                <w:szCs w:val="22"/>
                <w:lang w:val="en-US" w:eastAsia="en-GB"/>
                <w14:ligatures w14:val="none"/>
              </w:rPr>
              <w:t>(Diagnostic and Statistical Manual of Mental Health Di</w:t>
            </w:r>
            <w:r w:rsidR="00F8542D">
              <w:rPr>
                <w:rFonts w:ascii="Calibri" w:eastAsia="Calibri" w:hAnsi="Calibri" w:cs="Calibri"/>
                <w:color w:val="000000"/>
                <w:kern w:val="0"/>
                <w:sz w:val="22"/>
                <w:szCs w:val="22"/>
                <w:lang w:val="en-US" w:eastAsia="en-GB"/>
                <w14:ligatures w14:val="none"/>
              </w:rPr>
              <w:t>sorders, 5</w:t>
            </w:r>
            <w:r w:rsidR="00F8542D" w:rsidRPr="00F8542D">
              <w:rPr>
                <w:rFonts w:ascii="Calibri" w:eastAsia="Calibri" w:hAnsi="Calibri" w:cs="Calibri"/>
                <w:color w:val="000000"/>
                <w:kern w:val="0"/>
                <w:sz w:val="22"/>
                <w:szCs w:val="22"/>
                <w:vertAlign w:val="superscript"/>
                <w:lang w:val="en-US" w:eastAsia="en-GB"/>
                <w14:ligatures w14:val="none"/>
              </w:rPr>
              <w:t>th</w:t>
            </w:r>
            <w:r w:rsidR="00F8542D">
              <w:rPr>
                <w:rFonts w:ascii="Calibri" w:eastAsia="Calibri" w:hAnsi="Calibri" w:cs="Calibri"/>
                <w:color w:val="000000"/>
                <w:kern w:val="0"/>
                <w:sz w:val="22"/>
                <w:szCs w:val="22"/>
                <w:lang w:val="en-US" w:eastAsia="en-GB"/>
                <w14:ligatures w14:val="none"/>
              </w:rPr>
              <w:t xml:space="preserve"> ed.) </w:t>
            </w:r>
            <w:r w:rsidR="00E51463">
              <w:rPr>
                <w:rFonts w:ascii="Calibri" w:eastAsia="Calibri" w:hAnsi="Calibri" w:cs="Calibri"/>
                <w:color w:val="000000"/>
                <w:kern w:val="0"/>
                <w:sz w:val="22"/>
                <w:szCs w:val="22"/>
                <w:lang w:val="en-US" w:eastAsia="en-GB"/>
                <w14:ligatures w14:val="none"/>
              </w:rPr>
              <w:t>states that L</w:t>
            </w:r>
            <w:r w:rsidR="00782223">
              <w:rPr>
                <w:rFonts w:ascii="Calibri" w:eastAsia="Calibri" w:hAnsi="Calibri" w:cs="Calibri"/>
                <w:color w:val="000000"/>
                <w:kern w:val="0"/>
                <w:sz w:val="22"/>
                <w:szCs w:val="22"/>
                <w:lang w:val="en-US" w:eastAsia="en-GB"/>
                <w14:ligatures w14:val="none"/>
              </w:rPr>
              <w:t xml:space="preserve">ow </w:t>
            </w:r>
            <w:r w:rsidR="00E51463">
              <w:rPr>
                <w:rFonts w:ascii="Calibri" w:eastAsia="Calibri" w:hAnsi="Calibri" w:cs="Calibri"/>
                <w:color w:val="000000"/>
                <w:kern w:val="0"/>
                <w:sz w:val="22"/>
                <w:szCs w:val="22"/>
                <w:lang w:val="en-US" w:eastAsia="en-GB"/>
                <w14:ligatures w14:val="none"/>
              </w:rPr>
              <w:t>M</w:t>
            </w:r>
            <w:r w:rsidR="00782223">
              <w:rPr>
                <w:rFonts w:ascii="Calibri" w:eastAsia="Calibri" w:hAnsi="Calibri" w:cs="Calibri"/>
                <w:color w:val="000000"/>
                <w:kern w:val="0"/>
                <w:sz w:val="22"/>
                <w:szCs w:val="22"/>
                <w:lang w:val="en-US" w:eastAsia="en-GB"/>
                <w14:ligatures w14:val="none"/>
              </w:rPr>
              <w:t>ood</w:t>
            </w:r>
            <w:r w:rsidR="00AF4421">
              <w:rPr>
                <w:rFonts w:ascii="Calibri" w:eastAsia="Calibri" w:hAnsi="Calibri" w:cs="Calibri"/>
                <w:color w:val="000000"/>
                <w:kern w:val="0"/>
                <w:sz w:val="22"/>
                <w:szCs w:val="22"/>
                <w:lang w:val="en-US" w:eastAsia="en-GB"/>
                <w14:ligatures w14:val="none"/>
              </w:rPr>
              <w:t>/Depression</w:t>
            </w:r>
            <w:r w:rsidR="00E51463">
              <w:rPr>
                <w:rFonts w:ascii="Calibri" w:eastAsia="Calibri" w:hAnsi="Calibri" w:cs="Calibri"/>
                <w:color w:val="000000"/>
                <w:kern w:val="0"/>
                <w:sz w:val="22"/>
                <w:szCs w:val="22"/>
                <w:lang w:val="en-US" w:eastAsia="en-GB"/>
                <w14:ligatures w14:val="none"/>
              </w:rPr>
              <w:t xml:space="preserve"> ‘should’ be worked on before </w:t>
            </w:r>
            <w:r w:rsidR="00AF4421">
              <w:rPr>
                <w:rFonts w:ascii="Calibri" w:eastAsia="Calibri" w:hAnsi="Calibri" w:cs="Calibri"/>
                <w:color w:val="000000"/>
                <w:kern w:val="0"/>
                <w:sz w:val="22"/>
                <w:szCs w:val="22"/>
                <w:lang w:val="en-US" w:eastAsia="en-GB"/>
                <w14:ligatures w14:val="none"/>
              </w:rPr>
              <w:t xml:space="preserve">any other presentation however, we should remain client-led and often the more acute feelings of panic and anxiety are more of a problem for </w:t>
            </w:r>
            <w:r w:rsidR="00775F52">
              <w:rPr>
                <w:rFonts w:ascii="Calibri" w:eastAsia="Calibri" w:hAnsi="Calibri" w:cs="Calibri"/>
                <w:color w:val="000000"/>
                <w:kern w:val="0"/>
                <w:sz w:val="22"/>
                <w:szCs w:val="22"/>
                <w:lang w:val="en-US" w:eastAsia="en-GB"/>
                <w14:ligatures w14:val="none"/>
              </w:rPr>
              <w:t>many.</w:t>
            </w:r>
          </w:p>
          <w:p w14:paraId="28570C25" w14:textId="6B2E3D4E" w:rsidR="00850451" w:rsidRPr="00516D00" w:rsidRDefault="0EF933BA" w:rsidP="5154EA9C">
            <w:pPr>
              <w:pStyle w:val="ListParagraph"/>
              <w:numPr>
                <w:ilvl w:val="0"/>
                <w:numId w:val="3"/>
              </w:numPr>
              <w:tabs>
                <w:tab w:val="left" w:pos="220"/>
                <w:tab w:val="left" w:pos="720"/>
              </w:tabs>
              <w:autoSpaceDE w:val="0"/>
              <w:autoSpaceDN w:val="0"/>
              <w:adjustRightInd w:val="0"/>
              <w:spacing w:after="293" w:line="340" w:lineRule="atLeast"/>
              <w:rPr>
                <w:rFonts w:ascii="Calibri" w:eastAsia="Calibri" w:hAnsi="Calibri" w:cs="Calibri"/>
                <w:color w:val="000000"/>
                <w:kern w:val="0"/>
                <w:sz w:val="22"/>
                <w:szCs w:val="22"/>
                <w:lang w:val="en-US" w:eastAsia="en-GB"/>
                <w14:ligatures w14:val="none"/>
              </w:rPr>
            </w:pPr>
            <w:r>
              <w:rPr>
                <w:rFonts w:ascii="Calibri" w:eastAsia="Calibri" w:hAnsi="Calibri" w:cs="Calibri"/>
                <w:b/>
                <w:bCs/>
                <w:color w:val="000000"/>
                <w:kern w:val="0"/>
                <w:sz w:val="22"/>
                <w:szCs w:val="22"/>
                <w:lang w:val="en-US" w:eastAsia="en-GB"/>
                <w14:ligatures w14:val="none"/>
              </w:rPr>
              <w:t>Anger –</w:t>
            </w:r>
            <w:r>
              <w:rPr>
                <w:rFonts w:ascii="Calibri" w:eastAsia="Calibri" w:hAnsi="Calibri" w:cs="Calibri"/>
                <w:color w:val="000000"/>
                <w:kern w:val="0"/>
                <w:sz w:val="22"/>
                <w:szCs w:val="22"/>
                <w:lang w:val="en-US" w:eastAsia="en-GB"/>
                <w14:ligatures w14:val="none"/>
              </w:rPr>
              <w:t xml:space="preserve"> Whilst there is no set</w:t>
            </w:r>
            <w:r w:rsidR="0FF565B0">
              <w:rPr>
                <w:rFonts w:ascii="Calibri" w:eastAsia="Calibri" w:hAnsi="Calibri" w:cs="Calibri"/>
                <w:color w:val="000000"/>
                <w:kern w:val="0"/>
                <w:sz w:val="22"/>
                <w:szCs w:val="22"/>
                <w:lang w:val="en-US" w:eastAsia="en-GB"/>
                <w14:ligatures w14:val="none"/>
              </w:rPr>
              <w:t xml:space="preserve"> ‘anger management’ intervention available in LI-CBT, we may find that </w:t>
            </w:r>
            <w:r w:rsidR="76F79A03">
              <w:rPr>
                <w:rFonts w:ascii="Calibri" w:eastAsia="Calibri" w:hAnsi="Calibri" w:cs="Calibri"/>
                <w:color w:val="000000"/>
                <w:kern w:val="0"/>
                <w:sz w:val="22"/>
                <w:szCs w:val="22"/>
                <w:lang w:val="en-US" w:eastAsia="en-GB"/>
                <w14:ligatures w14:val="none"/>
              </w:rPr>
              <w:t>parenting,</w:t>
            </w:r>
            <w:r w:rsidR="3ED4ECFC">
              <w:rPr>
                <w:rFonts w:ascii="Calibri" w:eastAsia="Calibri" w:hAnsi="Calibri" w:cs="Calibri"/>
                <w:color w:val="000000"/>
                <w:kern w:val="0"/>
                <w:sz w:val="22"/>
                <w:szCs w:val="22"/>
                <w:lang w:val="en-US" w:eastAsia="en-GB"/>
                <w14:ligatures w14:val="none"/>
              </w:rPr>
              <w:t xml:space="preserve"> feelings first,</w:t>
            </w:r>
            <w:r w:rsidR="76F79A03">
              <w:rPr>
                <w:rFonts w:ascii="Calibri" w:eastAsia="Calibri" w:hAnsi="Calibri" w:cs="Calibri"/>
                <w:color w:val="000000"/>
                <w:kern w:val="0"/>
                <w:sz w:val="22"/>
                <w:szCs w:val="22"/>
                <w:lang w:val="en-US" w:eastAsia="en-GB"/>
                <w14:ligatures w14:val="none"/>
              </w:rPr>
              <w:t xml:space="preserve"> PLCBT or targeting anxiety / low mood may have a beneficial effect on anger.</w:t>
            </w:r>
            <w:r w:rsidR="7F905111">
              <w:rPr>
                <w:rFonts w:ascii="Calibri" w:eastAsia="Calibri" w:hAnsi="Calibri" w:cs="Calibri"/>
                <w:color w:val="000000"/>
                <w:kern w:val="0"/>
                <w:sz w:val="22"/>
                <w:szCs w:val="22"/>
                <w:lang w:val="en-US" w:eastAsia="en-GB"/>
                <w14:ligatures w14:val="none"/>
              </w:rPr>
              <w:t xml:space="preserve"> </w:t>
            </w:r>
          </w:p>
        </w:tc>
      </w:tr>
    </w:tbl>
    <w:p w14:paraId="4A8C0457" w14:textId="5A5C9E73" w:rsidR="000B3051" w:rsidRDefault="000B3051"/>
    <w:p w14:paraId="48CF48AF" w14:textId="77777777" w:rsidR="00516D00" w:rsidRPr="00833021" w:rsidRDefault="0051366B" w:rsidP="5154EA9C">
      <w:pPr>
        <w:rPr>
          <w:rFonts w:ascii="Calibri" w:hAnsi="Calibri" w:cs="Calibri"/>
          <w:b/>
          <w:bCs/>
        </w:rPr>
      </w:pPr>
      <w:r w:rsidRPr="00833021">
        <w:rPr>
          <w:rFonts w:ascii="Calibri" w:hAnsi="Calibri" w:cs="Calibri"/>
          <w:b/>
          <w:bCs/>
        </w:rPr>
        <w:t xml:space="preserve">Please </w:t>
      </w:r>
      <w:r w:rsidR="006054E3" w:rsidRPr="00833021">
        <w:rPr>
          <w:rFonts w:ascii="Calibri" w:hAnsi="Calibri" w:cs="Calibri"/>
          <w:b/>
          <w:bCs/>
        </w:rPr>
        <w:t>encourage</w:t>
      </w:r>
      <w:r w:rsidRPr="00833021">
        <w:rPr>
          <w:rFonts w:ascii="Calibri" w:hAnsi="Calibri" w:cs="Calibri"/>
          <w:b/>
          <w:bCs/>
        </w:rPr>
        <w:t xml:space="preserve"> young people and their families</w:t>
      </w:r>
      <w:r w:rsidR="00F0138C" w:rsidRPr="00833021">
        <w:rPr>
          <w:rFonts w:ascii="Calibri" w:hAnsi="Calibri" w:cs="Calibri"/>
          <w:b/>
          <w:bCs/>
        </w:rPr>
        <w:t>/carers</w:t>
      </w:r>
      <w:r w:rsidR="006054E3" w:rsidRPr="00833021">
        <w:rPr>
          <w:rFonts w:ascii="Calibri" w:hAnsi="Calibri" w:cs="Calibri"/>
          <w:b/>
          <w:bCs/>
        </w:rPr>
        <w:t xml:space="preserve"> to seek further support from </w:t>
      </w:r>
      <w:r w:rsidR="00F0138C" w:rsidRPr="00833021">
        <w:rPr>
          <w:rFonts w:ascii="Calibri" w:hAnsi="Calibri" w:cs="Calibri"/>
          <w:b/>
          <w:bCs/>
        </w:rPr>
        <w:t>their</w:t>
      </w:r>
      <w:r w:rsidR="006054E3" w:rsidRPr="00833021">
        <w:rPr>
          <w:rFonts w:ascii="Calibri" w:hAnsi="Calibri" w:cs="Calibri"/>
          <w:b/>
          <w:bCs/>
        </w:rPr>
        <w:t xml:space="preserve"> GP if </w:t>
      </w:r>
      <w:r w:rsidR="00F0138C" w:rsidRPr="00833021">
        <w:rPr>
          <w:rFonts w:ascii="Calibri" w:hAnsi="Calibri" w:cs="Calibri"/>
          <w:b/>
          <w:bCs/>
        </w:rPr>
        <w:t xml:space="preserve">their </w:t>
      </w:r>
      <w:r w:rsidR="006054E3" w:rsidRPr="00833021">
        <w:rPr>
          <w:rFonts w:ascii="Calibri" w:hAnsi="Calibri" w:cs="Calibri"/>
          <w:b/>
          <w:bCs/>
        </w:rPr>
        <w:t xml:space="preserve">mental health difficulties worsen. </w:t>
      </w:r>
    </w:p>
    <w:p w14:paraId="2890E20F" w14:textId="34C1842D" w:rsidR="000E38E1" w:rsidRPr="00CA73E6" w:rsidRDefault="000E38E1" w:rsidP="5154EA9C">
      <w:pPr>
        <w:rPr>
          <w:rFonts w:ascii="Calibri" w:hAnsi="Calibri" w:cs="Calibri"/>
        </w:rPr>
      </w:pPr>
      <w:r w:rsidRPr="00CA73E6">
        <w:rPr>
          <w:rFonts w:ascii="Calibri" w:hAnsi="Calibri" w:cs="Calibri"/>
        </w:rPr>
        <w:t xml:space="preserve">These </w:t>
      </w:r>
      <w:r w:rsidR="00AF685F" w:rsidRPr="00CA73E6">
        <w:rPr>
          <w:rFonts w:ascii="Calibri" w:hAnsi="Calibri" w:cs="Calibri"/>
        </w:rPr>
        <w:t xml:space="preserve">mental health crisis services </w:t>
      </w:r>
      <w:r w:rsidRPr="00CA73E6">
        <w:rPr>
          <w:rFonts w:ascii="Calibri" w:hAnsi="Calibri" w:cs="Calibri"/>
        </w:rPr>
        <w:t xml:space="preserve">can be contacted when a young person or their parents/carers </w:t>
      </w:r>
      <w:r w:rsidR="00516D00">
        <w:rPr>
          <w:rFonts w:ascii="Calibri" w:hAnsi="Calibri" w:cs="Calibri"/>
        </w:rPr>
        <w:t xml:space="preserve">feel they </w:t>
      </w:r>
      <w:r w:rsidRPr="00CA73E6">
        <w:rPr>
          <w:rFonts w:ascii="Calibri" w:hAnsi="Calibri" w:cs="Calibri"/>
        </w:rPr>
        <w:t>need support:</w:t>
      </w:r>
    </w:p>
    <w:p w14:paraId="0C1C82A4" w14:textId="2905DD0F" w:rsidR="00AF685F" w:rsidRPr="00CA73E6" w:rsidRDefault="006054E3" w:rsidP="00AF685F">
      <w:pPr>
        <w:pStyle w:val="ListParagraph"/>
        <w:numPr>
          <w:ilvl w:val="0"/>
          <w:numId w:val="4"/>
        </w:numPr>
        <w:rPr>
          <w:rFonts w:ascii="Calibri" w:hAnsi="Calibri" w:cs="Calibri"/>
        </w:rPr>
      </w:pPr>
      <w:r w:rsidRPr="00CA73E6">
        <w:rPr>
          <w:rFonts w:ascii="Calibri" w:hAnsi="Calibri" w:cs="Calibri"/>
        </w:rPr>
        <w:t>Mindline</w:t>
      </w:r>
      <w:r w:rsidR="00CB1CEF" w:rsidRPr="00CA73E6">
        <w:rPr>
          <w:rFonts w:ascii="Calibri" w:hAnsi="Calibri" w:cs="Calibri"/>
        </w:rPr>
        <w:t xml:space="preserve">: </w:t>
      </w:r>
      <w:r w:rsidRPr="00CA73E6">
        <w:rPr>
          <w:rFonts w:ascii="Calibri" w:hAnsi="Calibri" w:cs="Calibri"/>
        </w:rPr>
        <w:t>call 01823 276 892</w:t>
      </w:r>
      <w:r w:rsidR="00CB1CEF" w:rsidRPr="00CA73E6">
        <w:rPr>
          <w:rFonts w:ascii="Calibri" w:hAnsi="Calibri" w:cs="Calibri"/>
        </w:rPr>
        <w:t>/ 0800</w:t>
      </w:r>
      <w:r w:rsidR="00CA73E6" w:rsidRPr="00CA73E6">
        <w:rPr>
          <w:rFonts w:ascii="Calibri" w:hAnsi="Calibri" w:cs="Calibri"/>
        </w:rPr>
        <w:t xml:space="preserve"> 138 1692 </w:t>
      </w:r>
    </w:p>
    <w:p w14:paraId="5B6DA17B" w14:textId="4351F06A" w:rsidR="00AF685F" w:rsidRPr="00CA73E6" w:rsidRDefault="006054E3" w:rsidP="00AF685F">
      <w:pPr>
        <w:pStyle w:val="ListParagraph"/>
        <w:numPr>
          <w:ilvl w:val="0"/>
          <w:numId w:val="4"/>
        </w:numPr>
        <w:rPr>
          <w:rFonts w:ascii="Calibri" w:hAnsi="Calibri" w:cs="Calibri"/>
        </w:rPr>
      </w:pPr>
      <w:r w:rsidRPr="00CA73E6">
        <w:rPr>
          <w:rFonts w:ascii="Calibri" w:hAnsi="Calibri" w:cs="Calibri"/>
        </w:rPr>
        <w:t>SHOUT</w:t>
      </w:r>
      <w:r w:rsidR="00CA73E6" w:rsidRPr="00CA73E6">
        <w:rPr>
          <w:rFonts w:ascii="Calibri" w:hAnsi="Calibri" w:cs="Calibri"/>
        </w:rPr>
        <w:t xml:space="preserve">: </w:t>
      </w:r>
      <w:r w:rsidRPr="00CA73E6">
        <w:rPr>
          <w:rFonts w:ascii="Calibri" w:hAnsi="Calibri" w:cs="Calibri"/>
        </w:rPr>
        <w:t>text “SHOUT” to 85258</w:t>
      </w:r>
    </w:p>
    <w:p w14:paraId="742C7FAF" w14:textId="6E098B58" w:rsidR="00AF685F" w:rsidRPr="00CA73E6" w:rsidRDefault="006054E3" w:rsidP="00AF685F">
      <w:pPr>
        <w:pStyle w:val="ListParagraph"/>
        <w:numPr>
          <w:ilvl w:val="0"/>
          <w:numId w:val="4"/>
        </w:numPr>
        <w:rPr>
          <w:rFonts w:ascii="Calibri" w:hAnsi="Calibri" w:cs="Calibri"/>
        </w:rPr>
      </w:pPr>
      <w:r w:rsidRPr="00CA73E6">
        <w:rPr>
          <w:rFonts w:ascii="Calibri" w:hAnsi="Calibri" w:cs="Calibri"/>
        </w:rPr>
        <w:t>Samaritans</w:t>
      </w:r>
      <w:r w:rsidR="00CA73E6" w:rsidRPr="00CA73E6">
        <w:rPr>
          <w:rFonts w:ascii="Calibri" w:hAnsi="Calibri" w:cs="Calibri"/>
        </w:rPr>
        <w:t xml:space="preserve">: </w:t>
      </w:r>
      <w:r w:rsidRPr="00CA73E6">
        <w:rPr>
          <w:rFonts w:ascii="Calibri" w:hAnsi="Calibri" w:cs="Calibri"/>
        </w:rPr>
        <w:t xml:space="preserve">call 116 123 </w:t>
      </w:r>
    </w:p>
    <w:p w14:paraId="1E489EA8" w14:textId="5AD9689F" w:rsidR="0055651E" w:rsidRPr="00CA73E6" w:rsidRDefault="006054E3" w:rsidP="00AF685F">
      <w:pPr>
        <w:pStyle w:val="ListParagraph"/>
        <w:numPr>
          <w:ilvl w:val="0"/>
          <w:numId w:val="4"/>
        </w:numPr>
        <w:rPr>
          <w:rFonts w:ascii="Calibri" w:hAnsi="Calibri" w:cs="Calibri"/>
        </w:rPr>
      </w:pPr>
      <w:r w:rsidRPr="00CA73E6">
        <w:rPr>
          <w:rFonts w:ascii="Calibri" w:hAnsi="Calibri" w:cs="Calibri"/>
        </w:rPr>
        <w:t xml:space="preserve">In emergencies </w:t>
      </w:r>
      <w:r w:rsidR="00CA73E6" w:rsidRPr="00CA73E6">
        <w:rPr>
          <w:rFonts w:ascii="Calibri" w:hAnsi="Calibri" w:cs="Calibri"/>
        </w:rPr>
        <w:t xml:space="preserve">they should call </w:t>
      </w:r>
      <w:r w:rsidRPr="00CA73E6">
        <w:rPr>
          <w:rFonts w:ascii="Calibri" w:hAnsi="Calibri" w:cs="Calibri"/>
        </w:rPr>
        <w:t xml:space="preserve">999 or go to </w:t>
      </w:r>
      <w:r w:rsidR="00CA73E6" w:rsidRPr="00CA73E6">
        <w:rPr>
          <w:rFonts w:ascii="Calibri" w:hAnsi="Calibri" w:cs="Calibri"/>
        </w:rPr>
        <w:t>their</w:t>
      </w:r>
      <w:r w:rsidRPr="00CA73E6">
        <w:rPr>
          <w:rFonts w:ascii="Calibri" w:hAnsi="Calibri" w:cs="Calibri"/>
        </w:rPr>
        <w:t xml:space="preserve"> local A&amp;E department</w:t>
      </w:r>
    </w:p>
    <w:sectPr w:rsidR="0055651E" w:rsidRPr="00CA73E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CCA7A" w14:textId="77777777" w:rsidR="0089647B" w:rsidRDefault="0089647B" w:rsidP="004F6B31">
      <w:pPr>
        <w:spacing w:after="0" w:line="240" w:lineRule="auto"/>
      </w:pPr>
      <w:r>
        <w:separator/>
      </w:r>
    </w:p>
  </w:endnote>
  <w:endnote w:type="continuationSeparator" w:id="0">
    <w:p w14:paraId="6C82BCEE" w14:textId="77777777" w:rsidR="0089647B" w:rsidRDefault="0089647B" w:rsidP="004F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Raleway">
    <w:altName w:val="Trebuchet MS"/>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46F69" w14:textId="77777777" w:rsidR="0089647B" w:rsidRDefault="0089647B" w:rsidP="004F6B31">
      <w:pPr>
        <w:spacing w:after="0" w:line="240" w:lineRule="auto"/>
      </w:pPr>
      <w:r>
        <w:separator/>
      </w:r>
    </w:p>
  </w:footnote>
  <w:footnote w:type="continuationSeparator" w:id="0">
    <w:p w14:paraId="429144CB" w14:textId="77777777" w:rsidR="0089647B" w:rsidRDefault="0089647B" w:rsidP="004F6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D9F6" w14:textId="64BBCBF8" w:rsidR="000349FD" w:rsidRPr="00B56699" w:rsidRDefault="00736E73" w:rsidP="000349FD">
    <w:pPr>
      <w:pStyle w:val="Header"/>
      <w:spacing w:line="276" w:lineRule="auto"/>
      <w:ind w:right="285"/>
      <w:jc w:val="right"/>
      <w:rPr>
        <w:rFonts w:ascii="Raleway" w:hAnsi="Raleway"/>
        <w:b/>
        <w:bCs/>
        <w:color w:val="1B8BB3"/>
      </w:rPr>
    </w:pPr>
    <w:r w:rsidRPr="00B56699">
      <w:rPr>
        <w:rFonts w:ascii="Raleway" w:hAnsi="Raleway"/>
        <w:noProof/>
        <w:color w:val="1EA423"/>
        <w:sz w:val="20"/>
      </w:rPr>
      <w:drawing>
        <wp:anchor distT="0" distB="0" distL="114300" distR="114300" simplePos="0" relativeHeight="251658240" behindDoc="1" locked="0" layoutInCell="1" allowOverlap="1" wp14:anchorId="0846DADA" wp14:editId="2EA74E9D">
          <wp:simplePos x="0" y="0"/>
          <wp:positionH relativeFrom="column">
            <wp:posOffset>5188006</wp:posOffset>
          </wp:positionH>
          <wp:positionV relativeFrom="paragraph">
            <wp:posOffset>-311673</wp:posOffset>
          </wp:positionV>
          <wp:extent cx="1226820" cy="1226820"/>
          <wp:effectExtent l="0" t="0" r="0" b="0"/>
          <wp:wrapSquare wrapText="bothSides"/>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6820" cy="1226820"/>
                  </a:xfrm>
                  <a:prstGeom prst="rect">
                    <a:avLst/>
                  </a:prstGeom>
                </pic:spPr>
              </pic:pic>
            </a:graphicData>
          </a:graphic>
          <wp14:sizeRelH relativeFrom="page">
            <wp14:pctWidth>0</wp14:pctWidth>
          </wp14:sizeRelH>
          <wp14:sizeRelV relativeFrom="page">
            <wp14:pctHeight>0</wp14:pctHeight>
          </wp14:sizeRelV>
        </wp:anchor>
      </w:drawing>
    </w:r>
    <w:r w:rsidR="000349FD" w:rsidRPr="00B56699">
      <w:rPr>
        <w:rFonts w:ascii="Raleway" w:hAnsi="Raleway"/>
        <w:b/>
        <w:bCs/>
        <w:color w:val="1B8BB3"/>
      </w:rPr>
      <w:t>Young Somerset – Putting Young People First</w:t>
    </w:r>
  </w:p>
  <w:p w14:paraId="36F60266" w14:textId="6BA15E6C" w:rsidR="00736E73" w:rsidRDefault="000349FD" w:rsidP="000349FD">
    <w:pPr>
      <w:pStyle w:val="Header"/>
      <w:spacing w:line="276" w:lineRule="auto"/>
      <w:ind w:right="285"/>
      <w:jc w:val="right"/>
      <w:rPr>
        <w:rFonts w:ascii="Raleway" w:hAnsi="Raleway"/>
        <w:color w:val="1EA423"/>
        <w:sz w:val="20"/>
      </w:rPr>
    </w:pPr>
    <w:r w:rsidRPr="00B56699">
      <w:rPr>
        <w:rFonts w:ascii="Raleway" w:hAnsi="Raleway"/>
        <w:color w:val="1EA423"/>
        <w:sz w:val="20"/>
      </w:rPr>
      <w:t>Registered Charity: 1070693</w:t>
    </w:r>
  </w:p>
  <w:p w14:paraId="44480A6D" w14:textId="3A70D403" w:rsidR="004F6B31" w:rsidRDefault="000349FD" w:rsidP="000349FD">
    <w:pPr>
      <w:pStyle w:val="Header"/>
      <w:spacing w:line="276" w:lineRule="auto"/>
      <w:ind w:right="285"/>
      <w:jc w:val="right"/>
    </w:pPr>
    <w:r w:rsidRPr="00B56699">
      <w:rPr>
        <w:rFonts w:ascii="Raleway" w:hAnsi="Raleway"/>
        <w:color w:val="1EA423"/>
        <w:sz w:val="20"/>
      </w:rPr>
      <w:t>Company number: 3363009, England &amp; Wales</w:t>
    </w:r>
  </w:p>
  <w:p w14:paraId="55911E50" w14:textId="77777777" w:rsidR="004F6B31" w:rsidRDefault="004F6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D19E1"/>
    <w:multiLevelType w:val="hybridMultilevel"/>
    <w:tmpl w:val="0A802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610335F"/>
    <w:multiLevelType w:val="hybridMultilevel"/>
    <w:tmpl w:val="0E58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4B07EC"/>
    <w:multiLevelType w:val="hybridMultilevel"/>
    <w:tmpl w:val="24A63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5173E8"/>
    <w:multiLevelType w:val="hybridMultilevel"/>
    <w:tmpl w:val="2DD21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835810">
    <w:abstractNumId w:val="1"/>
  </w:num>
  <w:num w:numId="2" w16cid:durableId="771433203">
    <w:abstractNumId w:val="3"/>
  </w:num>
  <w:num w:numId="3" w16cid:durableId="888569214">
    <w:abstractNumId w:val="0"/>
  </w:num>
  <w:num w:numId="4" w16cid:durableId="1454519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31"/>
    <w:rsid w:val="00002B88"/>
    <w:rsid w:val="00003F5C"/>
    <w:rsid w:val="00007F65"/>
    <w:rsid w:val="00021095"/>
    <w:rsid w:val="00025107"/>
    <w:rsid w:val="00025C0E"/>
    <w:rsid w:val="000337F1"/>
    <w:rsid w:val="000349FD"/>
    <w:rsid w:val="00077959"/>
    <w:rsid w:val="0008230E"/>
    <w:rsid w:val="0008313D"/>
    <w:rsid w:val="0009738F"/>
    <w:rsid w:val="000A4CB6"/>
    <w:rsid w:val="000B3051"/>
    <w:rsid w:val="000B384D"/>
    <w:rsid w:val="000B6EC1"/>
    <w:rsid w:val="000C3C9B"/>
    <w:rsid w:val="000C5CD3"/>
    <w:rsid w:val="000D328D"/>
    <w:rsid w:val="000E01C6"/>
    <w:rsid w:val="000E38E1"/>
    <w:rsid w:val="001059F2"/>
    <w:rsid w:val="00120CD9"/>
    <w:rsid w:val="00133FFF"/>
    <w:rsid w:val="00134148"/>
    <w:rsid w:val="001356FE"/>
    <w:rsid w:val="001436F3"/>
    <w:rsid w:val="0016075B"/>
    <w:rsid w:val="001747D7"/>
    <w:rsid w:val="00183FD0"/>
    <w:rsid w:val="001B2C63"/>
    <w:rsid w:val="001B3AC9"/>
    <w:rsid w:val="001B65DB"/>
    <w:rsid w:val="001C2B54"/>
    <w:rsid w:val="001C4B3F"/>
    <w:rsid w:val="001C5D2F"/>
    <w:rsid w:val="001D27FC"/>
    <w:rsid w:val="001D355E"/>
    <w:rsid w:val="001E049C"/>
    <w:rsid w:val="00202C4E"/>
    <w:rsid w:val="002053B5"/>
    <w:rsid w:val="00211769"/>
    <w:rsid w:val="00224161"/>
    <w:rsid w:val="00245416"/>
    <w:rsid w:val="0026605A"/>
    <w:rsid w:val="00277424"/>
    <w:rsid w:val="00287AE0"/>
    <w:rsid w:val="002969E7"/>
    <w:rsid w:val="002A07A9"/>
    <w:rsid w:val="002A3420"/>
    <w:rsid w:val="002B7417"/>
    <w:rsid w:val="002C389D"/>
    <w:rsid w:val="002C7ADC"/>
    <w:rsid w:val="002F5076"/>
    <w:rsid w:val="00311FE2"/>
    <w:rsid w:val="00316D6B"/>
    <w:rsid w:val="0035270E"/>
    <w:rsid w:val="003553B4"/>
    <w:rsid w:val="003566ED"/>
    <w:rsid w:val="00362C41"/>
    <w:rsid w:val="00364611"/>
    <w:rsid w:val="00384330"/>
    <w:rsid w:val="00384524"/>
    <w:rsid w:val="003B5FB7"/>
    <w:rsid w:val="003C4E44"/>
    <w:rsid w:val="003C76B0"/>
    <w:rsid w:val="00425158"/>
    <w:rsid w:val="00447D36"/>
    <w:rsid w:val="00460770"/>
    <w:rsid w:val="00477FCF"/>
    <w:rsid w:val="004812BD"/>
    <w:rsid w:val="00481DA1"/>
    <w:rsid w:val="00490378"/>
    <w:rsid w:val="00492E8A"/>
    <w:rsid w:val="004A50D7"/>
    <w:rsid w:val="004B228C"/>
    <w:rsid w:val="004B3107"/>
    <w:rsid w:val="004B326D"/>
    <w:rsid w:val="004B3F66"/>
    <w:rsid w:val="004C3EC8"/>
    <w:rsid w:val="004D1C31"/>
    <w:rsid w:val="004E09D9"/>
    <w:rsid w:val="004E693E"/>
    <w:rsid w:val="004F6B31"/>
    <w:rsid w:val="00506368"/>
    <w:rsid w:val="0051029A"/>
    <w:rsid w:val="0051366B"/>
    <w:rsid w:val="00516D00"/>
    <w:rsid w:val="00522B74"/>
    <w:rsid w:val="00525955"/>
    <w:rsid w:val="005365EF"/>
    <w:rsid w:val="0055651E"/>
    <w:rsid w:val="005604AB"/>
    <w:rsid w:val="005661B3"/>
    <w:rsid w:val="00570D56"/>
    <w:rsid w:val="00571F18"/>
    <w:rsid w:val="0057620C"/>
    <w:rsid w:val="005A226D"/>
    <w:rsid w:val="005A4218"/>
    <w:rsid w:val="005A5396"/>
    <w:rsid w:val="005B3D5F"/>
    <w:rsid w:val="005B41D6"/>
    <w:rsid w:val="005B436E"/>
    <w:rsid w:val="005C023E"/>
    <w:rsid w:val="005C4189"/>
    <w:rsid w:val="005D6C68"/>
    <w:rsid w:val="005F189F"/>
    <w:rsid w:val="006054E3"/>
    <w:rsid w:val="00606DF2"/>
    <w:rsid w:val="006248EF"/>
    <w:rsid w:val="00630ED8"/>
    <w:rsid w:val="00636E47"/>
    <w:rsid w:val="00645498"/>
    <w:rsid w:val="00651EBF"/>
    <w:rsid w:val="00684F01"/>
    <w:rsid w:val="00691E44"/>
    <w:rsid w:val="00694B36"/>
    <w:rsid w:val="006A03B3"/>
    <w:rsid w:val="006A63D7"/>
    <w:rsid w:val="006B7F6D"/>
    <w:rsid w:val="006C11DB"/>
    <w:rsid w:val="006C1D4A"/>
    <w:rsid w:val="006C6246"/>
    <w:rsid w:val="006D1ACB"/>
    <w:rsid w:val="006D57EA"/>
    <w:rsid w:val="006E659B"/>
    <w:rsid w:val="006F71A9"/>
    <w:rsid w:val="007047C7"/>
    <w:rsid w:val="00706BE7"/>
    <w:rsid w:val="00717806"/>
    <w:rsid w:val="007219AA"/>
    <w:rsid w:val="007261B2"/>
    <w:rsid w:val="007339AD"/>
    <w:rsid w:val="00736E73"/>
    <w:rsid w:val="00740480"/>
    <w:rsid w:val="00745D99"/>
    <w:rsid w:val="00764359"/>
    <w:rsid w:val="0077055B"/>
    <w:rsid w:val="00771F3D"/>
    <w:rsid w:val="00775F52"/>
    <w:rsid w:val="0077688A"/>
    <w:rsid w:val="00782223"/>
    <w:rsid w:val="00787F09"/>
    <w:rsid w:val="00790C02"/>
    <w:rsid w:val="007917C7"/>
    <w:rsid w:val="007B0A33"/>
    <w:rsid w:val="007D6FA6"/>
    <w:rsid w:val="007E47C5"/>
    <w:rsid w:val="007F6CE5"/>
    <w:rsid w:val="008111A6"/>
    <w:rsid w:val="00833021"/>
    <w:rsid w:val="00850451"/>
    <w:rsid w:val="008601A1"/>
    <w:rsid w:val="00876EAF"/>
    <w:rsid w:val="0089647B"/>
    <w:rsid w:val="008973A7"/>
    <w:rsid w:val="008A1C20"/>
    <w:rsid w:val="008A2F85"/>
    <w:rsid w:val="008D60B2"/>
    <w:rsid w:val="008E43EB"/>
    <w:rsid w:val="008F4478"/>
    <w:rsid w:val="008F5BC5"/>
    <w:rsid w:val="009152A9"/>
    <w:rsid w:val="00927A1D"/>
    <w:rsid w:val="00937AF4"/>
    <w:rsid w:val="00942E99"/>
    <w:rsid w:val="0095737E"/>
    <w:rsid w:val="00980344"/>
    <w:rsid w:val="00981F92"/>
    <w:rsid w:val="009870B8"/>
    <w:rsid w:val="0099579C"/>
    <w:rsid w:val="009B2F8F"/>
    <w:rsid w:val="009B639E"/>
    <w:rsid w:val="009C6D77"/>
    <w:rsid w:val="009D137F"/>
    <w:rsid w:val="009D17D1"/>
    <w:rsid w:val="009D1A69"/>
    <w:rsid w:val="009D631F"/>
    <w:rsid w:val="009E06EA"/>
    <w:rsid w:val="009E39AF"/>
    <w:rsid w:val="009E5F23"/>
    <w:rsid w:val="009E6146"/>
    <w:rsid w:val="009F03E2"/>
    <w:rsid w:val="00A17C5F"/>
    <w:rsid w:val="00A24838"/>
    <w:rsid w:val="00A43290"/>
    <w:rsid w:val="00A45892"/>
    <w:rsid w:val="00A4612F"/>
    <w:rsid w:val="00A51557"/>
    <w:rsid w:val="00A54065"/>
    <w:rsid w:val="00A552A7"/>
    <w:rsid w:val="00A57AAA"/>
    <w:rsid w:val="00A60974"/>
    <w:rsid w:val="00A6381E"/>
    <w:rsid w:val="00A70584"/>
    <w:rsid w:val="00A818B8"/>
    <w:rsid w:val="00A93A05"/>
    <w:rsid w:val="00AA25B3"/>
    <w:rsid w:val="00AA6623"/>
    <w:rsid w:val="00AB7685"/>
    <w:rsid w:val="00AC2388"/>
    <w:rsid w:val="00AD56B0"/>
    <w:rsid w:val="00AD67DC"/>
    <w:rsid w:val="00AF3BC9"/>
    <w:rsid w:val="00AF4421"/>
    <w:rsid w:val="00AF5710"/>
    <w:rsid w:val="00AF685F"/>
    <w:rsid w:val="00B01882"/>
    <w:rsid w:val="00B0363B"/>
    <w:rsid w:val="00B13EF8"/>
    <w:rsid w:val="00B24E2C"/>
    <w:rsid w:val="00B30A0A"/>
    <w:rsid w:val="00B60812"/>
    <w:rsid w:val="00B65774"/>
    <w:rsid w:val="00B76B4A"/>
    <w:rsid w:val="00B80EA2"/>
    <w:rsid w:val="00B8725A"/>
    <w:rsid w:val="00B950AE"/>
    <w:rsid w:val="00BA29A2"/>
    <w:rsid w:val="00BA489D"/>
    <w:rsid w:val="00BA5C88"/>
    <w:rsid w:val="00BB6CB1"/>
    <w:rsid w:val="00BC1F19"/>
    <w:rsid w:val="00BC2686"/>
    <w:rsid w:val="00BD044B"/>
    <w:rsid w:val="00BE17D2"/>
    <w:rsid w:val="00C05A52"/>
    <w:rsid w:val="00C06C55"/>
    <w:rsid w:val="00C16125"/>
    <w:rsid w:val="00C275DF"/>
    <w:rsid w:val="00C30CC9"/>
    <w:rsid w:val="00C361CD"/>
    <w:rsid w:val="00C4065E"/>
    <w:rsid w:val="00C504CB"/>
    <w:rsid w:val="00C53A7A"/>
    <w:rsid w:val="00C61921"/>
    <w:rsid w:val="00C739C6"/>
    <w:rsid w:val="00C74EE7"/>
    <w:rsid w:val="00C773D7"/>
    <w:rsid w:val="00C813EE"/>
    <w:rsid w:val="00C84DC9"/>
    <w:rsid w:val="00C9778A"/>
    <w:rsid w:val="00CA73E6"/>
    <w:rsid w:val="00CB1CEF"/>
    <w:rsid w:val="00CB5DC8"/>
    <w:rsid w:val="00CE03F2"/>
    <w:rsid w:val="00CE0DE9"/>
    <w:rsid w:val="00CE2381"/>
    <w:rsid w:val="00CE28DB"/>
    <w:rsid w:val="00CE514D"/>
    <w:rsid w:val="00CF2AA8"/>
    <w:rsid w:val="00D12E31"/>
    <w:rsid w:val="00D14090"/>
    <w:rsid w:val="00D2484F"/>
    <w:rsid w:val="00D31EA6"/>
    <w:rsid w:val="00D33DB3"/>
    <w:rsid w:val="00D43E4D"/>
    <w:rsid w:val="00D46FA2"/>
    <w:rsid w:val="00D537CC"/>
    <w:rsid w:val="00D557B6"/>
    <w:rsid w:val="00D62F24"/>
    <w:rsid w:val="00D70E9B"/>
    <w:rsid w:val="00D87B89"/>
    <w:rsid w:val="00D87E19"/>
    <w:rsid w:val="00D93312"/>
    <w:rsid w:val="00DA1737"/>
    <w:rsid w:val="00DC53AC"/>
    <w:rsid w:val="00DD3907"/>
    <w:rsid w:val="00DE69E3"/>
    <w:rsid w:val="00DE7263"/>
    <w:rsid w:val="00DF6E74"/>
    <w:rsid w:val="00E0315A"/>
    <w:rsid w:val="00E106AD"/>
    <w:rsid w:val="00E218BF"/>
    <w:rsid w:val="00E23B82"/>
    <w:rsid w:val="00E36478"/>
    <w:rsid w:val="00E4160C"/>
    <w:rsid w:val="00E418B9"/>
    <w:rsid w:val="00E4608F"/>
    <w:rsid w:val="00E51463"/>
    <w:rsid w:val="00E8247F"/>
    <w:rsid w:val="00EA2EE1"/>
    <w:rsid w:val="00EA55A3"/>
    <w:rsid w:val="00EA69AB"/>
    <w:rsid w:val="00EB0D2C"/>
    <w:rsid w:val="00EB7872"/>
    <w:rsid w:val="00ED5953"/>
    <w:rsid w:val="00EF5B0B"/>
    <w:rsid w:val="00F0138C"/>
    <w:rsid w:val="00F06B98"/>
    <w:rsid w:val="00F17C29"/>
    <w:rsid w:val="00F17ED5"/>
    <w:rsid w:val="00F234C1"/>
    <w:rsid w:val="00F2355F"/>
    <w:rsid w:val="00F31B94"/>
    <w:rsid w:val="00F33BA8"/>
    <w:rsid w:val="00F432A2"/>
    <w:rsid w:val="00F438A6"/>
    <w:rsid w:val="00F46359"/>
    <w:rsid w:val="00F530B5"/>
    <w:rsid w:val="00F54BD1"/>
    <w:rsid w:val="00F55C6C"/>
    <w:rsid w:val="00F57506"/>
    <w:rsid w:val="00F713EE"/>
    <w:rsid w:val="00F724A8"/>
    <w:rsid w:val="00F8027B"/>
    <w:rsid w:val="00F8542D"/>
    <w:rsid w:val="00F85E3E"/>
    <w:rsid w:val="00F949EE"/>
    <w:rsid w:val="00F97F4B"/>
    <w:rsid w:val="00FA7774"/>
    <w:rsid w:val="00FB03DE"/>
    <w:rsid w:val="00FB212E"/>
    <w:rsid w:val="00FC5326"/>
    <w:rsid w:val="00FD4278"/>
    <w:rsid w:val="00FE5207"/>
    <w:rsid w:val="00FE5381"/>
    <w:rsid w:val="00FE66ED"/>
    <w:rsid w:val="00FF0205"/>
    <w:rsid w:val="00FF70CE"/>
    <w:rsid w:val="04BF8DBD"/>
    <w:rsid w:val="054586E1"/>
    <w:rsid w:val="05B4FA32"/>
    <w:rsid w:val="0666C2FD"/>
    <w:rsid w:val="07883F9C"/>
    <w:rsid w:val="07ABA797"/>
    <w:rsid w:val="07F208DF"/>
    <w:rsid w:val="08B00527"/>
    <w:rsid w:val="0A5381E5"/>
    <w:rsid w:val="0A744E30"/>
    <w:rsid w:val="0EF933BA"/>
    <w:rsid w:val="0FF565B0"/>
    <w:rsid w:val="104CEA41"/>
    <w:rsid w:val="1146915D"/>
    <w:rsid w:val="115E2653"/>
    <w:rsid w:val="12386D2B"/>
    <w:rsid w:val="12813706"/>
    <w:rsid w:val="130FF2F7"/>
    <w:rsid w:val="13BAB065"/>
    <w:rsid w:val="143F8DE1"/>
    <w:rsid w:val="1640598D"/>
    <w:rsid w:val="1676F84F"/>
    <w:rsid w:val="18295DA3"/>
    <w:rsid w:val="1AC0DB29"/>
    <w:rsid w:val="1B6288CD"/>
    <w:rsid w:val="1B9488AD"/>
    <w:rsid w:val="1C38B8E5"/>
    <w:rsid w:val="1CFE9212"/>
    <w:rsid w:val="1F332EA9"/>
    <w:rsid w:val="2074117E"/>
    <w:rsid w:val="21153FD2"/>
    <w:rsid w:val="22C2CD03"/>
    <w:rsid w:val="2339464D"/>
    <w:rsid w:val="242A6768"/>
    <w:rsid w:val="268C53D1"/>
    <w:rsid w:val="289D5579"/>
    <w:rsid w:val="290B5A8A"/>
    <w:rsid w:val="299DE62C"/>
    <w:rsid w:val="29C3CBFE"/>
    <w:rsid w:val="29CF3785"/>
    <w:rsid w:val="2C5A8D6A"/>
    <w:rsid w:val="2CBDD67F"/>
    <w:rsid w:val="2D0012D5"/>
    <w:rsid w:val="2F203A0B"/>
    <w:rsid w:val="30ED4C08"/>
    <w:rsid w:val="327AB371"/>
    <w:rsid w:val="332302B5"/>
    <w:rsid w:val="33C48B8B"/>
    <w:rsid w:val="3419FAD1"/>
    <w:rsid w:val="372DCF80"/>
    <w:rsid w:val="37EC5EF9"/>
    <w:rsid w:val="3816FA26"/>
    <w:rsid w:val="394F4894"/>
    <w:rsid w:val="3A2B243D"/>
    <w:rsid w:val="3ABC2AAB"/>
    <w:rsid w:val="3CC0412F"/>
    <w:rsid w:val="3DBECE78"/>
    <w:rsid w:val="3EC3D16A"/>
    <w:rsid w:val="3ED4ECFC"/>
    <w:rsid w:val="4055D4D6"/>
    <w:rsid w:val="41A4284B"/>
    <w:rsid w:val="42F258D7"/>
    <w:rsid w:val="45359AF9"/>
    <w:rsid w:val="45B4266F"/>
    <w:rsid w:val="469E2C15"/>
    <w:rsid w:val="46ED7D72"/>
    <w:rsid w:val="48258917"/>
    <w:rsid w:val="49036075"/>
    <w:rsid w:val="49DB2815"/>
    <w:rsid w:val="4C74C89D"/>
    <w:rsid w:val="4C87540A"/>
    <w:rsid w:val="4F525140"/>
    <w:rsid w:val="4FE64F14"/>
    <w:rsid w:val="5154EA9C"/>
    <w:rsid w:val="52870B42"/>
    <w:rsid w:val="56287302"/>
    <w:rsid w:val="56B446FA"/>
    <w:rsid w:val="57E4CAC0"/>
    <w:rsid w:val="597458E6"/>
    <w:rsid w:val="5BA64781"/>
    <w:rsid w:val="5C2EDE6F"/>
    <w:rsid w:val="5DA90288"/>
    <w:rsid w:val="5DDE8F99"/>
    <w:rsid w:val="612292AE"/>
    <w:rsid w:val="62AC7631"/>
    <w:rsid w:val="62EB6652"/>
    <w:rsid w:val="66A59118"/>
    <w:rsid w:val="67AAC079"/>
    <w:rsid w:val="685751C7"/>
    <w:rsid w:val="6BAEF85A"/>
    <w:rsid w:val="6CC72F32"/>
    <w:rsid w:val="6D38571E"/>
    <w:rsid w:val="6ED7929B"/>
    <w:rsid w:val="6F719DBC"/>
    <w:rsid w:val="6FD4023A"/>
    <w:rsid w:val="70ACC0BF"/>
    <w:rsid w:val="716EC3E4"/>
    <w:rsid w:val="719450C6"/>
    <w:rsid w:val="7230F4D8"/>
    <w:rsid w:val="733393DA"/>
    <w:rsid w:val="73907E22"/>
    <w:rsid w:val="749A8DDE"/>
    <w:rsid w:val="74AC66AA"/>
    <w:rsid w:val="76F79A03"/>
    <w:rsid w:val="76F8EC01"/>
    <w:rsid w:val="78B99483"/>
    <w:rsid w:val="78D515C5"/>
    <w:rsid w:val="78F0FCC5"/>
    <w:rsid w:val="79F4CA72"/>
    <w:rsid w:val="7C4B53F1"/>
    <w:rsid w:val="7CC1F9A9"/>
    <w:rsid w:val="7F905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4DF5"/>
  <w15:chartTrackingRefBased/>
  <w15:docId w15:val="{AC95E031-4272-42EE-B011-91873C4C7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C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C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C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C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C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C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C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C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C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C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C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C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C31"/>
    <w:rPr>
      <w:rFonts w:eastAsiaTheme="majorEastAsia" w:cstheme="majorBidi"/>
      <w:color w:val="272727" w:themeColor="text1" w:themeTint="D8"/>
    </w:rPr>
  </w:style>
  <w:style w:type="paragraph" w:styleId="Title">
    <w:name w:val="Title"/>
    <w:basedOn w:val="Normal"/>
    <w:next w:val="Normal"/>
    <w:link w:val="TitleChar"/>
    <w:uiPriority w:val="10"/>
    <w:qFormat/>
    <w:rsid w:val="004D1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C31"/>
    <w:pPr>
      <w:spacing w:before="160"/>
      <w:jc w:val="center"/>
    </w:pPr>
    <w:rPr>
      <w:i/>
      <w:iCs/>
      <w:color w:val="404040" w:themeColor="text1" w:themeTint="BF"/>
    </w:rPr>
  </w:style>
  <w:style w:type="character" w:customStyle="1" w:styleId="QuoteChar">
    <w:name w:val="Quote Char"/>
    <w:basedOn w:val="DefaultParagraphFont"/>
    <w:link w:val="Quote"/>
    <w:uiPriority w:val="29"/>
    <w:rsid w:val="004D1C31"/>
    <w:rPr>
      <w:i/>
      <w:iCs/>
      <w:color w:val="404040" w:themeColor="text1" w:themeTint="BF"/>
    </w:rPr>
  </w:style>
  <w:style w:type="paragraph" w:styleId="ListParagraph">
    <w:name w:val="List Paragraph"/>
    <w:basedOn w:val="Normal"/>
    <w:uiPriority w:val="34"/>
    <w:qFormat/>
    <w:rsid w:val="004D1C31"/>
    <w:pPr>
      <w:ind w:left="720"/>
      <w:contextualSpacing/>
    </w:pPr>
  </w:style>
  <w:style w:type="character" w:styleId="IntenseEmphasis">
    <w:name w:val="Intense Emphasis"/>
    <w:basedOn w:val="DefaultParagraphFont"/>
    <w:uiPriority w:val="21"/>
    <w:qFormat/>
    <w:rsid w:val="004D1C31"/>
    <w:rPr>
      <w:i/>
      <w:iCs/>
      <w:color w:val="0F4761" w:themeColor="accent1" w:themeShade="BF"/>
    </w:rPr>
  </w:style>
  <w:style w:type="paragraph" w:styleId="IntenseQuote">
    <w:name w:val="Intense Quote"/>
    <w:basedOn w:val="Normal"/>
    <w:next w:val="Normal"/>
    <w:link w:val="IntenseQuoteChar"/>
    <w:uiPriority w:val="30"/>
    <w:qFormat/>
    <w:rsid w:val="004D1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C31"/>
    <w:rPr>
      <w:i/>
      <w:iCs/>
      <w:color w:val="0F4761" w:themeColor="accent1" w:themeShade="BF"/>
    </w:rPr>
  </w:style>
  <w:style w:type="character" w:styleId="IntenseReference">
    <w:name w:val="Intense Reference"/>
    <w:basedOn w:val="DefaultParagraphFont"/>
    <w:uiPriority w:val="32"/>
    <w:qFormat/>
    <w:rsid w:val="004D1C31"/>
    <w:rPr>
      <w:b/>
      <w:bCs/>
      <w:smallCaps/>
      <w:color w:val="0F4761" w:themeColor="accent1" w:themeShade="BF"/>
      <w:spacing w:val="5"/>
    </w:rPr>
  </w:style>
  <w:style w:type="table" w:customStyle="1" w:styleId="GridTable6Colorful-Accent51">
    <w:name w:val="Grid Table 6 Colorful - Accent 51"/>
    <w:basedOn w:val="TableNormal"/>
    <w:next w:val="TableNormal"/>
    <w:uiPriority w:val="51"/>
    <w:rsid w:val="004D1C31"/>
    <w:pPr>
      <w:spacing w:after="0" w:line="240" w:lineRule="auto"/>
    </w:pPr>
    <w:rPr>
      <w:rFonts w:ascii="Calibri" w:eastAsia="Calibri" w:hAnsi="Calibri" w:cs="Times New Roman"/>
      <w:color w:val="2F5496"/>
      <w:kern w:val="0"/>
      <w:sz w:val="20"/>
      <w:szCs w:val="20"/>
      <w:lang w:eastAsia="en-GB"/>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Grid">
    <w:name w:val="Table Grid"/>
    <w:basedOn w:val="TableNormal"/>
    <w:uiPriority w:val="39"/>
    <w:rsid w:val="008D6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4148"/>
    <w:rPr>
      <w:color w:val="467886" w:themeColor="hyperlink"/>
      <w:u w:val="single"/>
    </w:rPr>
  </w:style>
  <w:style w:type="character" w:styleId="UnresolvedMention">
    <w:name w:val="Unresolved Mention"/>
    <w:basedOn w:val="DefaultParagraphFont"/>
    <w:uiPriority w:val="99"/>
    <w:semiHidden/>
    <w:unhideWhenUsed/>
    <w:rsid w:val="00134148"/>
    <w:rPr>
      <w:color w:val="605E5C"/>
      <w:shd w:val="clear" w:color="auto" w:fill="E1DFDD"/>
    </w:rPr>
  </w:style>
  <w:style w:type="paragraph" w:styleId="Header">
    <w:name w:val="header"/>
    <w:basedOn w:val="Normal"/>
    <w:link w:val="HeaderChar"/>
    <w:uiPriority w:val="99"/>
    <w:unhideWhenUsed/>
    <w:rsid w:val="004F6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B31"/>
  </w:style>
  <w:style w:type="paragraph" w:styleId="Footer">
    <w:name w:val="footer"/>
    <w:basedOn w:val="Normal"/>
    <w:link w:val="FooterChar"/>
    <w:uiPriority w:val="99"/>
    <w:unhideWhenUsed/>
    <w:rsid w:val="004F6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B31"/>
  </w:style>
  <w:style w:type="table" w:customStyle="1" w:styleId="GridTable6Colorful-Accent52">
    <w:name w:val="Grid Table 6 Colorful - Accent 52"/>
    <w:basedOn w:val="TableNormal"/>
    <w:uiPriority w:val="51"/>
    <w:rsid w:val="0099579C"/>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89d3a4e-0590-483b-a074-c965493ff9a5">
      <UserInfo>
        <DisplayName/>
        <AccountId xsi:nil="true"/>
        <AccountType/>
      </UserInfo>
    </SharedWithUsers>
    <lcf76f155ced4ddcb4097134ff3c332f xmlns="3a1205b2-f3eb-449b-a63c-0c2a943efd40">
      <Terms xmlns="http://schemas.microsoft.com/office/infopath/2007/PartnerControls"/>
    </lcf76f155ced4ddcb4097134ff3c332f>
    <TaxCatchAll xmlns="589d3a4e-0590-483b-a074-c965493ff9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D054451D57E04D9EC0F35980EDA280" ma:contentTypeVersion="20" ma:contentTypeDescription="Create a new document." ma:contentTypeScope="" ma:versionID="a8e0b3652ceff101cecee6b7eb4d7315">
  <xsd:schema xmlns:xsd="http://www.w3.org/2001/XMLSchema" xmlns:xs="http://www.w3.org/2001/XMLSchema" xmlns:p="http://schemas.microsoft.com/office/2006/metadata/properties" xmlns:ns2="3a1205b2-f3eb-449b-a63c-0c2a943efd40" xmlns:ns3="589d3a4e-0590-483b-a074-c965493ff9a5" targetNamespace="http://schemas.microsoft.com/office/2006/metadata/properties" ma:root="true" ma:fieldsID="60cfb3892408566c579e96c9960c497f" ns2:_="" ns3:_="">
    <xsd:import namespace="3a1205b2-f3eb-449b-a63c-0c2a943efd40"/>
    <xsd:import namespace="589d3a4e-0590-483b-a074-c965493ff9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05b2-f3eb-449b-a63c-0c2a943ef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974c8b-58bf-4fce-a889-d8f93d3d63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9d3a4e-0590-483b-a074-c965493ff9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2fedf6-3c78-419c-aed8-b263bc3fe711}" ma:internalName="TaxCatchAll" ma:showField="CatchAllData" ma:web="589d3a4e-0590-483b-a074-c965493ff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48F03-4DA2-4B46-A311-7FE536343905}">
  <ds:schemaRefs>
    <ds:schemaRef ds:uri="http://schemas.microsoft.com/sharepoint/v3/contenttype/forms"/>
  </ds:schemaRefs>
</ds:datastoreItem>
</file>

<file path=customXml/itemProps2.xml><?xml version="1.0" encoding="utf-8"?>
<ds:datastoreItem xmlns:ds="http://schemas.openxmlformats.org/officeDocument/2006/customXml" ds:itemID="{B52F2312-8523-4D3B-9927-48DCA63D488B}">
  <ds:schemaRefs>
    <ds:schemaRef ds:uri="http://schemas.microsoft.com/office/2006/metadata/properties"/>
    <ds:schemaRef ds:uri="http://schemas.microsoft.com/office/infopath/2007/PartnerControls"/>
    <ds:schemaRef ds:uri="589d3a4e-0590-483b-a074-c965493ff9a5"/>
    <ds:schemaRef ds:uri="3a1205b2-f3eb-449b-a63c-0c2a943efd40"/>
  </ds:schemaRefs>
</ds:datastoreItem>
</file>

<file path=customXml/itemProps3.xml><?xml version="1.0" encoding="utf-8"?>
<ds:datastoreItem xmlns:ds="http://schemas.openxmlformats.org/officeDocument/2006/customXml" ds:itemID="{B1F08FAC-19F0-411D-BE30-5B850A3FA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205b2-f3eb-449b-a63c-0c2a943efd40"/>
    <ds:schemaRef ds:uri="589d3a4e-0590-483b-a074-c965493ff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798</Words>
  <Characters>4553</Characters>
  <Application>Microsoft Office Word</Application>
  <DocSecurity>4</DocSecurity>
  <Lines>37</Lines>
  <Paragraphs>10</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Howie Howard</dc:creator>
  <cp:keywords/>
  <dc:description/>
  <cp:lastModifiedBy>Fiona Lewis</cp:lastModifiedBy>
  <cp:revision>9</cp:revision>
  <dcterms:created xsi:type="dcterms:W3CDTF">2025-11-20T01:17:00Z</dcterms:created>
  <dcterms:modified xsi:type="dcterms:W3CDTF">2025-11-20T08:16:00Z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{"FileActivityType":"9","FileActivityTimeStamp":"2025-05-27T10:07:04.280Z","FileActivityUsersOnPage":[{"DisplayName":"Heather Mcdougall","Id":"heathermcdougall@youngsomerset.org.uk"},{"DisplayName":"Grace Lynn-Monteiro","Id":"gracelynn@youngsomerset.org.uk"},{"DisplayName":"Sarah Culham","Id":"sarahculham@youngsomerset.org.uk"},{"DisplayName":"Alli Cree","Id":"allisoncree@youngsomerset.org.uk"},{"DisplayName":"Fiona Lewis","Id":"fionalewis@youngsomerset.org.uk"}],"FileActivityNavigationId":null}</vt:lpwstr>
  </property>
  <property fmtid="{D5CDD505-2E9C-101B-9397-08002B2CF9AE}" pid="6" name="TriggerFlowInfo">
    <vt:lpwstr/>
  </property>
  <property fmtid="{D5CDD505-2E9C-101B-9397-08002B2CF9AE}" pid="7" name="ContentTypeId">
    <vt:lpwstr>0x01010016D054451D57E04D9EC0F35980EDA280</vt:lpwstr>
  </property>
</Properties>
</file>